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before="119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 соответствии с Планом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работы Контрольно-счетной палаты города Мегиона на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год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проведено контрольное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мероприятие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Проверка законности и эффек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тивности использования бюджетных средств, направленных на обеспечение деятельности муниципального казенного учреждения «Служба обеспечения», а также соблюдение порядка управления и распоряжения муниципальным имуществом, с элементами аудита в сфере закупок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</w:t>
      </w:r>
      <w:r/>
      <w:r>
        <w:rPr>
          <w:rFonts w:ascii="Times New Roman" w:hAnsi="Times New Roman" w:eastAsia="Times New Roman" w:cs="Times New Roman"/>
          <w:sz w:val="24"/>
          <w:szCs w:val="24"/>
          <w:lang w:eastAsia="en-US"/>
          <w14:ligatures w14:val="none"/>
        </w:rPr>
      </w:r>
    </w:p>
    <w:p>
      <w:pPr>
        <w:pStyle w:val="830"/>
        <w:ind w:left="0" w:right="0" w:firstLine="709"/>
        <w:jc w:val="both"/>
        <w:spacing w:before="119" w:beforeAutospacing="0" w:after="0" w:afterAutospacing="0" w:line="240" w:lineRule="auto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проверки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муниципальное казенное учрежде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ние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Служба обеспечения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ИНН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8605024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001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- МКУ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ind w:left="0" w:right="0" w:firstLine="709"/>
        <w:jc w:val="both"/>
        <w:spacing w:before="119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Период проверки 202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ind w:left="0" w:right="0" w:firstLine="709"/>
        <w:jc w:val="both"/>
        <w:spacing w:before="119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контрольного мероприятия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z w:val="24"/>
          <w:szCs w:val="24"/>
        </w:rPr>
        <w:t xml:space="preserve">пределение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законности, эффективности, результативности и целевого использования бюджетных средств и муниципального иму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щества, предназначенных для функционирования муниципального казенного учреждения «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Служба обеспечения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36"/>
        <w:ind w:left="0" w:right="0" w:firstLine="709"/>
        <w:jc w:val="both"/>
        <w:spacing w:before="119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  <w:t xml:space="preserve">В ходе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проведения контрольного мероприятия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устано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влены случаи 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ar-SA"/>
        </w:rPr>
        <w:t xml:space="preserve">н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 xml:space="preserve">еэффективного расходования 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 xml:space="preserve">бюджетных средств,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нарушения при осуществлении муниципальных закупок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порядка управления и распоряжения муниципальным имуществом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  <w14:ligatures w14:val="non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  <w14:ligatures w14:val="none"/>
        </w:rPr>
      </w:r>
    </w:p>
    <w:p>
      <w:pPr>
        <w:pStyle w:val="830"/>
        <w:ind w:left="0" w:right="0" w:firstLine="709"/>
        <w:jc w:val="both"/>
        <w:spacing w:before="119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контрольного мероприятия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МКУ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представлени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для принятия мер по устранению выявленных нарушений и недостатков.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2025-10-14T04:23:13Z</dcterms:modified>
</cp:coreProperties>
</file>