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jc w:val="center"/>
      </w:pPr>
      <w:r>
        <w:t xml:space="preserve">Информация об исполнении бюджета Контрольно-счетной палатой </w:t>
      </w:r>
      <w:r/>
    </w:p>
    <w:p>
      <w:pPr>
        <w:pStyle w:val="834"/>
        <w:jc w:val="center"/>
      </w:pPr>
      <w:r>
        <w:t xml:space="preserve">город</w:t>
      </w:r>
      <w:r>
        <w:t xml:space="preserve">а</w:t>
      </w:r>
      <w:r>
        <w:t xml:space="preserve"> Мегион</w:t>
      </w:r>
      <w:r>
        <w:t xml:space="preserve">а</w:t>
      </w:r>
      <w:r>
        <w:t xml:space="preserve"> в </w:t>
      </w:r>
      <w:r>
        <w:t xml:space="preserve">20</w:t>
      </w:r>
      <w:r>
        <w:t xml:space="preserve">25</w:t>
      </w:r>
      <w:r>
        <w:t xml:space="preserve"> году</w:t>
      </w:r>
      <w:r/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190"/>
        <w:gridCol w:w="3439"/>
        <w:gridCol w:w="29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4"/>
              <w:jc w:val="center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4"/>
              <w:jc w:val="center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4"/>
              <w:jc w:val="center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4"/>
              <w:jc w:val="center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расходов бюджета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3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Бюджетные ассигнования согласно р</w:t>
            </w:r>
            <w:r>
              <w:rPr>
                <w:sz w:val="20"/>
                <w:szCs w:val="20"/>
              </w:rPr>
              <w:t xml:space="preserve">ешению Думы города Мегиона </w:t>
            </w: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  <w:lang w:eastAsia="ar-SA"/>
              </w:rPr>
              <w:t xml:space="preserve">0</w:t>
            </w:r>
            <w:r>
              <w:rPr>
                <w:sz w:val="20"/>
                <w:szCs w:val="20"/>
                <w:lang w:eastAsia="ar-SA"/>
              </w:rPr>
              <w:t xml:space="preserve">9</w:t>
            </w:r>
            <w:r>
              <w:rPr>
                <w:sz w:val="20"/>
                <w:szCs w:val="20"/>
                <w:lang w:eastAsia="ar-SA"/>
              </w:rPr>
              <w:t xml:space="preserve">.12.202</w:t>
            </w:r>
            <w:r>
              <w:rPr>
                <w:sz w:val="20"/>
                <w:szCs w:val="20"/>
                <w:lang w:eastAsia="ar-SA"/>
              </w:rPr>
              <w:t xml:space="preserve">4 № 42</w:t>
            </w:r>
            <w:r>
              <w:rPr>
                <w:sz w:val="20"/>
                <w:szCs w:val="20"/>
                <w:lang w:eastAsia="ar-SA"/>
              </w:rPr>
              <w:t xml:space="preserve">7</w:t>
            </w:r>
            <w:r>
              <w:rPr>
                <w:sz w:val="20"/>
                <w:szCs w:val="20"/>
              </w:rPr>
              <w:t xml:space="preserve"> «О бюджете городского округа Мегион Ханты-Мансийского автономного округа - Югры на 2025 год и плановый период 2026 и 2027 годов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(с изменениями), рублей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tcW w:w="2942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4"/>
              <w:jc w:val="center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4"/>
              <w:jc w:val="center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4"/>
              <w:jc w:val="center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4"/>
              <w:jc w:val="center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Кассовое исполнение</w:t>
            </w:r>
            <w:r>
              <w:rPr>
                <w:sz w:val="20"/>
                <w:szCs w:val="20"/>
              </w:rPr>
              <w:t xml:space="preserve">, рублей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19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Общегосударственные вопросы. Обеспечение деятельности финансовых, налоговых и таможенных органов (финансово-бюджетного) надзора согласно нормативно-правовым актам и иным документам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439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before="0" w:after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34"/>
              <w:jc w:val="center"/>
              <w:spacing w:before="0" w:after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34"/>
              <w:jc w:val="center"/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16 848 556,00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942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before="0" w:after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34"/>
              <w:jc w:val="center"/>
              <w:spacing w:before="0" w:after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34"/>
              <w:jc w:val="center"/>
              <w:spacing w:before="0" w:after="0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16 848 408,39</w:t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</w:r>
          </w:p>
        </w:tc>
      </w:tr>
    </w:tbl>
    <w:p>
      <w:pPr>
        <w:pStyle w:val="834"/>
        <w:jc w:val="center"/>
        <w:spacing w:before="0" w:after="0"/>
      </w:pPr>
      <w:r/>
      <w:r/>
    </w:p>
    <w:p>
      <w:pPr>
        <w:pStyle w:val="834"/>
        <w:jc w:val="center"/>
        <w:spacing w:before="0" w:after="0"/>
      </w:pPr>
      <w:r/>
      <w:r/>
    </w:p>
    <w:p>
      <w:pPr>
        <w:pStyle w:val="834"/>
        <w:jc w:val="center"/>
        <w:spacing w:before="0" w:after="0"/>
      </w:pPr>
      <w:r/>
      <w:r/>
    </w:p>
    <w:p>
      <w:pPr>
        <w:pStyle w:val="834"/>
        <w:jc w:val="both"/>
        <w:spacing w:before="0" w:after="0"/>
      </w:pPr>
      <w:r>
        <w:t xml:space="preserve">Примечания:</w:t>
      </w:r>
      <w:r/>
    </w:p>
    <w:p>
      <w:pPr>
        <w:pStyle w:val="834"/>
        <w:numPr>
          <w:ilvl w:val="0"/>
          <w:numId w:val="1"/>
        </w:numPr>
        <w:jc w:val="both"/>
        <w:spacing w:before="0" w:after="0"/>
      </w:pPr>
      <w:r>
        <w:t xml:space="preserve">Бюджетный кодекс Российской Федерации от </w:t>
      </w:r>
      <w:r>
        <w:t xml:space="preserve">31.07.1998</w:t>
      </w:r>
      <w:r>
        <w:t xml:space="preserve"> </w:t>
      </w:r>
      <w:r>
        <w:t xml:space="preserve">№</w:t>
      </w:r>
      <w:r>
        <w:t xml:space="preserve"> 145-ФЗ</w:t>
      </w:r>
      <w:r>
        <w:t xml:space="preserve">;</w:t>
      </w:r>
      <w:r/>
    </w:p>
    <w:p>
      <w:pPr>
        <w:numPr>
          <w:ilvl w:val="0"/>
          <w:numId w:val="1"/>
        </w:numPr>
        <w:jc w:val="both"/>
        <w:spacing w:before="0" w:after="0"/>
        <w:rPr>
          <w14:ligatures w14:val="none"/>
        </w:rPr>
      </w:pPr>
      <w:r>
        <w:t xml:space="preserve">Федеральный закон от </w:t>
      </w:r>
      <w:r>
        <w:t xml:space="preserve">06.10.2003</w:t>
      </w:r>
      <w:r>
        <w:t xml:space="preserve"> </w:t>
      </w:r>
      <w:r>
        <w:t xml:space="preserve">№</w:t>
      </w:r>
      <w:r>
        <w:t xml:space="preserve"> 131-ФЗ </w:t>
      </w:r>
      <w:r>
        <w:t xml:space="preserve">«</w:t>
      </w:r>
      <w:r>
        <w:t xml:space="preserve">Об общих принципах организации </w:t>
      </w:r>
      <w:r>
        <w:t xml:space="preserve">местного самоуп</w:t>
      </w:r>
      <w:r>
        <w:t xml:space="preserve">равления в Российской Федерации»;</w:t>
      </w:r>
      <w:r/>
    </w:p>
    <w:p>
      <w:pPr>
        <w:numPr>
          <w:ilvl w:val="0"/>
          <w:numId w:val="1"/>
        </w:numPr>
        <w:jc w:val="both"/>
        <w:spacing w:before="0" w:after="0"/>
        <w:rPr>
          <w14:ligatures w14:val="none"/>
        </w:rPr>
      </w:pPr>
      <w:r>
        <w:t xml:space="preserve">Федеральный закон от 20.03.2025 № 33-ФЗ «</w:t>
      </w:r>
      <w:r>
        <w:t xml:space="preserve">Об общих принципах организации местного самоуправления в единой системе публичной власти»;</w:t>
      </w:r>
      <w:r/>
      <w:r>
        <w:rPr>
          <w14:ligatures w14:val="none"/>
        </w:rPr>
      </w:r>
    </w:p>
    <w:p>
      <w:pPr>
        <w:pStyle w:val="834"/>
        <w:numPr>
          <w:ilvl w:val="0"/>
          <w:numId w:val="1"/>
        </w:numPr>
        <w:jc w:val="both"/>
        <w:spacing w:before="0" w:after="0"/>
      </w:pPr>
      <w:r>
        <w:t xml:space="preserve">Федеральный закон от </w:t>
      </w:r>
      <w:r>
        <w:t xml:space="preserve">07.02.2011</w:t>
      </w:r>
      <w:r>
        <w:t xml:space="preserve"> </w:t>
      </w:r>
      <w:r>
        <w:t xml:space="preserve">№</w:t>
      </w:r>
      <w:r>
        <w:t xml:space="preserve"> 6-ФЗ </w:t>
      </w:r>
      <w:r>
        <w:t xml:space="preserve">«</w:t>
      </w:r>
      <w:r>
        <w:t xml:space="preserve"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>
        <w:t xml:space="preserve">»;</w:t>
      </w:r>
      <w:r/>
    </w:p>
    <w:p>
      <w:pPr>
        <w:pStyle w:val="834"/>
        <w:numPr>
          <w:ilvl w:val="0"/>
          <w:numId w:val="1"/>
        </w:numPr>
        <w:jc w:val="both"/>
        <w:spacing w:before="0" w:after="0"/>
      </w:pPr>
      <w:r>
        <w:t xml:space="preserve">Федеральный закон от </w:t>
      </w:r>
      <w:r>
        <w:t xml:space="preserve">02.0</w:t>
      </w:r>
      <w:r>
        <w:t xml:space="preserve">3.2007</w:t>
      </w:r>
      <w:r>
        <w:t xml:space="preserve"> </w:t>
      </w:r>
      <w:r>
        <w:t xml:space="preserve">№ 25-ФЗ «</w:t>
      </w:r>
      <w:r>
        <w:t xml:space="preserve">О муниципальной службе в Росси</w:t>
      </w:r>
      <w:r>
        <w:t xml:space="preserve">йской Федерации»;</w:t>
      </w:r>
      <w:r/>
    </w:p>
    <w:p>
      <w:pPr>
        <w:pStyle w:val="834"/>
        <w:numPr>
          <w:ilvl w:val="0"/>
          <w:numId w:val="1"/>
        </w:numPr>
        <w:jc w:val="both"/>
        <w:spacing w:before="0" w:after="0"/>
      </w:pPr>
      <w:r>
        <w:t xml:space="preserve">Закон Ханты-Мансийского автономного округа</w:t>
      </w:r>
      <w:r>
        <w:t xml:space="preserve"> - Югры от </w:t>
      </w:r>
      <w:r>
        <w:t xml:space="preserve">20.07.2007</w:t>
      </w:r>
      <w:r>
        <w:t xml:space="preserve"> </w:t>
      </w:r>
      <w:r>
        <w:t xml:space="preserve">№</w:t>
      </w:r>
      <w:r>
        <w:t xml:space="preserve"> 113-оз </w:t>
      </w:r>
      <w:r>
        <w:t xml:space="preserve">«</w:t>
      </w:r>
      <w:r>
        <w:t xml:space="preserve">Об отдельных вопросах муниципальной службы в Ханты-Манс</w:t>
      </w:r>
      <w:r>
        <w:t xml:space="preserve">ийском автономном округе – Югре»;</w:t>
      </w:r>
      <w:r/>
    </w:p>
    <w:p>
      <w:pPr>
        <w:pStyle w:val="834"/>
        <w:numPr>
          <w:ilvl w:val="0"/>
          <w:numId w:val="1"/>
        </w:numPr>
        <w:jc w:val="both"/>
        <w:spacing w:before="0" w:after="0"/>
      </w:pPr>
      <w:r>
        <w:t xml:space="preserve">Решение Думы г. Мегиона от </w:t>
      </w:r>
      <w:r>
        <w:t xml:space="preserve">27.01.2012</w:t>
      </w:r>
      <w:r>
        <w:t xml:space="preserve"> </w:t>
      </w:r>
      <w:r>
        <w:t xml:space="preserve">№</w:t>
      </w:r>
      <w:r>
        <w:t xml:space="preserve"> 222 </w:t>
      </w:r>
      <w:r>
        <w:t xml:space="preserve">«</w:t>
      </w:r>
      <w:r>
        <w:t xml:space="preserve">О Контрольно-счетной палате </w:t>
      </w:r>
      <w:r>
        <w:t xml:space="preserve">город</w:t>
      </w:r>
      <w:r>
        <w:t xml:space="preserve">а</w:t>
      </w:r>
      <w:r>
        <w:t xml:space="preserve"> Мегион</w:t>
      </w:r>
      <w:r>
        <w:t xml:space="preserve">а</w:t>
      </w:r>
      <w:r>
        <w:t xml:space="preserve">»;</w:t>
      </w:r>
      <w:r/>
    </w:p>
    <w:p>
      <w:pPr>
        <w:pStyle w:val="834"/>
        <w:numPr>
          <w:ilvl w:val="0"/>
          <w:numId w:val="1"/>
        </w:numPr>
        <w:jc w:val="both"/>
        <w:spacing w:before="0" w:after="0"/>
      </w:pPr>
      <w:r>
        <w:t xml:space="preserve">Приказ департамента финансов администрации города от 1</w:t>
      </w:r>
      <w:r>
        <w:t xml:space="preserve">7</w:t>
      </w:r>
      <w:r>
        <w:t xml:space="preserve">.05.201</w:t>
      </w:r>
      <w:r>
        <w:t xml:space="preserve">7</w:t>
      </w:r>
      <w:r>
        <w:t xml:space="preserve"> № </w:t>
      </w:r>
      <w:r>
        <w:t xml:space="preserve">11</w:t>
      </w:r>
      <w:r>
        <w:t xml:space="preserve"> «Об утверждении Методики </w:t>
      </w:r>
      <w:r>
        <w:t xml:space="preserve">планирования бюджетных </w:t>
      </w:r>
      <w:r>
        <w:t xml:space="preserve">ассигнований бюджета городского округа Мегион Ханты-Мансийского автономного округа-Югры</w:t>
      </w:r>
      <w:r>
        <w:t xml:space="preserve"> на очередной финансовый год и плановый период</w:t>
      </w:r>
      <w:r>
        <w:t xml:space="preserve">».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qFormat/>
    <w:pPr>
      <w:spacing w:before="120" w:after="120"/>
    </w:pPr>
    <w:rPr>
      <w:rFonts w:ascii="Times New Roman" w:hAnsi="Times New Roman"/>
      <w:sz w:val="24"/>
      <w:szCs w:val="22"/>
      <w:lang w:val="ru-RU" w:eastAsia="en-US" w:bidi="ar-SA"/>
    </w:rPr>
  </w:style>
  <w:style w:type="character" w:styleId="835">
    <w:name w:val="Основной шрифт абзаца"/>
    <w:next w:val="835"/>
    <w:link w:val="834"/>
    <w:uiPriority w:val="1"/>
    <w:semiHidden/>
    <w:unhideWhenUsed/>
  </w:style>
  <w:style w:type="table" w:styleId="836">
    <w:name w:val="Обычная таблица"/>
    <w:next w:val="836"/>
    <w:link w:val="834"/>
    <w:uiPriority w:val="99"/>
    <w:semiHidden/>
    <w:unhideWhenUsed/>
    <w:tblPr/>
  </w:style>
  <w:style w:type="numbering" w:styleId="837">
    <w:name w:val="Нет списка"/>
    <w:next w:val="837"/>
    <w:link w:val="834"/>
    <w:uiPriority w:val="99"/>
    <w:semiHidden/>
    <w:unhideWhenUsed/>
  </w:style>
  <w:style w:type="table" w:styleId="838">
    <w:name w:val="Сетка таблицы"/>
    <w:basedOn w:val="836"/>
    <w:next w:val="838"/>
    <w:link w:val="834"/>
    <w:uiPriority w:val="59"/>
    <w:tblPr/>
  </w:style>
  <w:style w:type="character" w:styleId="839" w:default="1">
    <w:name w:val="Default Paragraph Font"/>
    <w:uiPriority w:val="1"/>
    <w:semiHidden/>
    <w:unhideWhenUsed/>
  </w:style>
  <w:style w:type="numbering" w:styleId="840" w:default="1">
    <w:name w:val="No List"/>
    <w:uiPriority w:val="99"/>
    <w:semiHidden/>
    <w:unhideWhenUsed/>
  </w:style>
  <w:style w:type="table" w:styleId="8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Администрация г.Мегион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Зырянова Наталья Михайловна</dc:creator>
  <cp:lastModifiedBy>ZiryanovaNM</cp:lastModifiedBy>
  <cp:revision>8</cp:revision>
  <dcterms:created xsi:type="dcterms:W3CDTF">2024-11-29T09:06:00Z</dcterms:created>
  <dcterms:modified xsi:type="dcterms:W3CDTF">2026-03-04T05:58:02Z</dcterms:modified>
  <cp:version>1048576</cp:version>
</cp:coreProperties>
</file>