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ind w:left="0" w:right="0" w:firstLine="709"/>
        <w:jc w:val="both"/>
        <w:spacing w:before="119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соответствии с Планом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работы Контрольно-счетной палаты города Мегиона на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 год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проведено контрольное мероприятие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«Проверка законности, результативности (эффективности) расходования бюджетных средств, направленных на реализацию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униципальной программы «Укрепление межнационального и межконфессионального согласия, профилактика экстремизма и терроризма в городе Мегионе»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/>
      <w:r>
        <w:rPr>
          <w:rFonts w:ascii="Times New Roman" w:hAnsi="Times New Roman" w:cs="Times New Roman"/>
          <w:sz w:val="20"/>
          <w:szCs w:val="20"/>
        </w:rPr>
      </w:r>
    </w:p>
    <w:p>
      <w:pPr>
        <w:pStyle w:val="830"/>
        <w:ind w:left="0" w:right="0" w:firstLine="709"/>
        <w:jc w:val="both"/>
        <w:spacing w:before="119" w:beforeAutospacing="0" w:after="0" w:afterAutospacing="0" w:line="240" w:lineRule="auto"/>
        <w:tabs>
          <w:tab w:val="left" w:pos="567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 проверки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администрация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города Мегиона,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муниципальное казенное учреждение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Управление капитального строительства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6"/>
        <w:ind w:left="0" w:right="0" w:firstLine="709"/>
        <w:jc w:val="both"/>
        <w:spacing w:before="119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Период проверки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 год.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6"/>
        <w:ind w:left="0" w:right="0" w:firstLine="709"/>
        <w:jc w:val="both"/>
        <w:spacing w:before="119" w:beforeAutospacing="0" w:after="0" w:afterAutospacing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контрольного мероприятия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являл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еятельность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администрации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города Мегиона по исполнению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муниципальной программы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Укрепление межнационального и межконфессионального согласия, профилактика экстремизма и терроризма в город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Мегион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утвержденной постановлением администрации города Мегиона от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14.12.2023 № 2086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(далее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Муниципальная программа № 2086). 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0"/>
        <w:ind w:left="0" w:right="0" w:firstLine="709"/>
        <w:jc w:val="both"/>
        <w:spacing w:before="119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В ходе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проведения контрольного мероприятия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установлены случаи нарушения условий, установленных муниципальными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нормативно-правовыми актами, в рамках исполнения Муниципальной программы № 2086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Федерального закона от 05.04.2013 № 44-ФЗ «О кон</w:t>
      </w:r>
      <w:r>
        <w:rPr>
          <w:rFonts w:ascii="Times New Roman" w:hAnsi="Times New Roman"/>
          <w:sz w:val="24"/>
          <w:szCs w:val="24"/>
          <w:highlight w:val="white"/>
        </w:rPr>
        <w:t xml:space="preserve">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</w:r>
    </w:p>
    <w:p>
      <w:pPr>
        <w:ind w:left="0" w:right="0" w:firstLine="709"/>
        <w:jc w:val="both"/>
        <w:spacing w:before="119" w:beforeAutospacing="0" w:after="0" w:afterAutospacing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результатам контрольного мероприятия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администрации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города Мегиона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представлени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для принятия мер по устранению выявленных нарушений и недостатков.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2026-07-01T07:19:02Z</dcterms:modified>
</cp:coreProperties>
</file>