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Layout w:type="fixed"/>
        <w:tblLook w:val="01E0" w:firstRow="1" w:lastRow="1" w:firstColumn="1" w:lastColumn="1" w:noHBand="0" w:noVBand="0"/>
      </w:tblPr>
      <w:tblGrid>
        <w:gridCol w:w="2989"/>
        <w:gridCol w:w="4323"/>
        <w:gridCol w:w="3008"/>
      </w:tblGrid>
      <w:tr w:rsidR="006B5D78" w:rsidRPr="006B5D78" w:rsidTr="006B5D78">
        <w:tc>
          <w:tcPr>
            <w:tcW w:w="2988" w:type="dxa"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0" w:type="dxa"/>
          </w:tcPr>
          <w:p w:rsidR="006B5D78" w:rsidRPr="006B5D78" w:rsidRDefault="006B5D78" w:rsidP="006B5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6" w:type="dxa"/>
          </w:tcPr>
          <w:p w:rsidR="006B5D78" w:rsidRPr="006B5D78" w:rsidRDefault="006B5D78" w:rsidP="006B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D78" w:rsidRPr="006B5D78" w:rsidTr="006B5D78">
        <w:tc>
          <w:tcPr>
            <w:tcW w:w="2988" w:type="dxa"/>
          </w:tcPr>
          <w:p w:rsidR="006B5D78" w:rsidRPr="006B5D78" w:rsidRDefault="006B5D78" w:rsidP="006B5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hideMark/>
          </w:tcPr>
          <w:p w:rsidR="006B5D78" w:rsidRPr="006B5D78" w:rsidRDefault="006B5D78" w:rsidP="006B5D78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noProof/>
                <w:color w:val="548DD4"/>
                <w:sz w:val="24"/>
                <w:szCs w:val="24"/>
                <w:lang w:eastAsia="ru-RU"/>
              </w:rPr>
              <w:drawing>
                <wp:inline distT="0" distB="0" distL="0" distR="0" wp14:anchorId="54622EA3" wp14:editId="55A41781">
                  <wp:extent cx="495300" cy="561975"/>
                  <wp:effectExtent l="0" t="0" r="0" b="9525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6B5D78" w:rsidRPr="006B5D78" w:rsidRDefault="006B5D78" w:rsidP="006B5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D78" w:rsidRPr="006B5D78" w:rsidTr="006B5D78">
        <w:tc>
          <w:tcPr>
            <w:tcW w:w="10314" w:type="dxa"/>
            <w:gridSpan w:val="3"/>
            <w:hideMark/>
          </w:tcPr>
          <w:p w:rsidR="006B5D78" w:rsidRPr="006B5D78" w:rsidRDefault="006B5D78" w:rsidP="006B5D78">
            <w:pPr>
              <w:spacing w:after="0" w:line="240" w:lineRule="auto"/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  <w:p w:rsidR="006B5D78" w:rsidRPr="006B5D78" w:rsidRDefault="006B5D78" w:rsidP="006B5D7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КОНТРОЛЬНО-СЧЕТНЫЙ ОРГАН МУНИЦИПАЛЬНОГО ОБРАЗОВАНИЯ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КОНТРОЛЬНО-СЧЕТНАЯ ПАЛАТА ГОРОДСКОГО ОКРУГА ГОРОД МЕГИОН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lang w:eastAsia="ru-RU"/>
              </w:rPr>
              <w:t>(Контрольно-счетная палата)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улица Нефтяников, дом </w:t>
            </w:r>
            <w:smartTag w:uri="urn:schemas-microsoft-com:office:smarttags" w:element="metricconverter">
              <w:smartTagPr>
                <w:attr w:name="ProductID" w:val="8, г"/>
              </w:smartTagPr>
              <w:r w:rsidRPr="006B5D78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8, город</w:t>
              </w:r>
            </w:smartTag>
            <w:r w:rsidRPr="006B5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Мегион, Ханты-Мансийский автономный округ – Югра, 628680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тел/факс (34643) 3-41-98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38014648 ОГРН 1128605000105</w:t>
            </w:r>
          </w:p>
          <w:p w:rsidR="006B5D78" w:rsidRPr="006B5D78" w:rsidRDefault="006B5D78" w:rsidP="006B5D7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D7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ИНН/КПП 8605023625/860501001</w:t>
            </w:r>
          </w:p>
        </w:tc>
      </w:tr>
    </w:tbl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ind w:firstLine="6300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5D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B5D78" w:rsidRPr="006B5D78" w:rsidRDefault="006B5D78" w:rsidP="006B5D78">
      <w:pPr>
        <w:spacing w:after="0" w:line="240" w:lineRule="auto"/>
        <w:ind w:firstLine="594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СТАНДАРТ № </w:t>
      </w:r>
      <w:r w:rsidR="00774FA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</w:t>
      </w:r>
      <w:r w:rsidRPr="006B5D7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                                                                                                              ВНЕШНЕГО МУНИЦИПАЛЬНОГО ФИНАНСОВОГО                                      КОНТРОЛЯ</w:t>
      </w: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774FA7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СФК</w:t>
      </w:r>
      <w:r w:rsidR="006B5D78" w:rsidRPr="006B5D7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КСП № </w:t>
      </w: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4</w:t>
      </w:r>
      <w:r w:rsidR="006B5D78" w:rsidRPr="006B5D7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«ВНЕШНЯЯ ПРОВЕРКА ГОДОВОГО ОТЧЕТА ОБ ИСПОЛНЕНИИ БЮДЖЕТА ГОРОДСКОГО ОКРУГА  ГОРОД МЕГИОН»</w:t>
      </w: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6B5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6B5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распоряжением Контрольно-счетной палаты </w:t>
      </w:r>
      <w:r w:rsidRP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</w:t>
      </w:r>
      <w:r w:rsidRP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P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77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13)</w:t>
      </w: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774FA7" w:rsidRPr="006B5D78" w:rsidRDefault="00774FA7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ind w:firstLine="61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5D78" w:rsidRPr="006B5D78" w:rsidRDefault="006B5D78" w:rsidP="006B5D78">
      <w:pPr>
        <w:spacing w:after="0" w:line="240" w:lineRule="auto"/>
        <w:ind w:firstLine="612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5D78" w:rsidRPr="006B5D78" w:rsidRDefault="006B5D78" w:rsidP="008E2D04">
      <w:pPr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  <w:r w:rsidRPr="006B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5D78" w:rsidRPr="006B5D78" w:rsidRDefault="006B5D78" w:rsidP="008E2D04">
      <w:pPr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5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 Контрольно-счетной палаты</w:t>
      </w:r>
    </w:p>
    <w:p w:rsidR="006B5D78" w:rsidRPr="006B5D78" w:rsidRDefault="006B5D78" w:rsidP="008E2D04">
      <w:pPr>
        <w:spacing w:after="0" w:line="240" w:lineRule="auto"/>
        <w:ind w:left="5103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5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Пугач М.А.</w:t>
      </w: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город Мегион</w:t>
      </w:r>
    </w:p>
    <w:p w:rsid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2013 год</w:t>
      </w:r>
    </w:p>
    <w:p w:rsidR="008E2D04" w:rsidRDefault="008E2D04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</w:p>
    <w:p w:rsidR="006B5D78" w:rsidRPr="006B5D78" w:rsidRDefault="006B5D78" w:rsidP="006B5D7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 xml:space="preserve"> Содержание:</w:t>
      </w:r>
    </w:p>
    <w:p w:rsidR="006B5D78" w:rsidRPr="006B5D78" w:rsidRDefault="006B5D78" w:rsidP="008E2D04">
      <w:pPr>
        <w:numPr>
          <w:ilvl w:val="0"/>
          <w:numId w:val="1"/>
        </w:numPr>
        <w:shd w:val="clear" w:color="auto" w:fill="FFFFFF"/>
        <w:tabs>
          <w:tab w:val="left" w:pos="851"/>
          <w:tab w:val="left" w:leader="dot" w:pos="9781"/>
        </w:tabs>
        <w:spacing w:before="360" w:after="24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Общие положения .</w:t>
      </w:r>
      <w:r w:rsidRPr="006B5D78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>3</w:t>
      </w:r>
    </w:p>
    <w:p w:rsidR="006B5D78" w:rsidRPr="006B5D78" w:rsidRDefault="006B5D78" w:rsidP="008E2D04">
      <w:pPr>
        <w:numPr>
          <w:ilvl w:val="0"/>
          <w:numId w:val="1"/>
        </w:numPr>
        <w:shd w:val="clear" w:color="auto" w:fill="FFFFFF"/>
        <w:tabs>
          <w:tab w:val="left" w:pos="851"/>
          <w:tab w:val="left" w:leader="dot" w:pos="9781"/>
        </w:tabs>
        <w:spacing w:before="160" w:after="24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2"/>
      <w:bookmarkStart w:id="1" w:name="OLE_LINK1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внешней проверки, её методика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F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B5D78" w:rsidRPr="006B5D78" w:rsidRDefault="006B5D78" w:rsidP="008E2D04">
      <w:pPr>
        <w:numPr>
          <w:ilvl w:val="0"/>
          <w:numId w:val="1"/>
        </w:numPr>
        <w:shd w:val="clear" w:color="auto" w:fill="FFFFFF"/>
        <w:tabs>
          <w:tab w:val="left" w:pos="851"/>
          <w:tab w:val="left" w:leader="dot" w:pos="9781"/>
        </w:tabs>
        <w:spacing w:before="160" w:after="240" w:line="240" w:lineRule="auto"/>
        <w:ind w:left="0" w:right="8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внешней проверки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2D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B5D78" w:rsidRPr="006B5D78" w:rsidRDefault="006B5D78" w:rsidP="008E2D04">
      <w:pPr>
        <w:numPr>
          <w:ilvl w:val="0"/>
          <w:numId w:val="1"/>
        </w:numPr>
        <w:shd w:val="clear" w:color="auto" w:fill="FFFFFF"/>
        <w:tabs>
          <w:tab w:val="left" w:pos="851"/>
          <w:tab w:val="left" w:leader="dot" w:pos="9781"/>
        </w:tabs>
        <w:spacing w:before="160" w:after="240" w:line="240" w:lineRule="auto"/>
        <w:ind w:left="0" w:right="14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 этап внешней проверки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2D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B5D78" w:rsidRPr="006B5D78" w:rsidRDefault="006B5D78" w:rsidP="008E2D04">
      <w:pPr>
        <w:numPr>
          <w:ilvl w:val="0"/>
          <w:numId w:val="1"/>
        </w:numPr>
        <w:shd w:val="clear" w:color="auto" w:fill="FFFFFF"/>
        <w:tabs>
          <w:tab w:val="left" w:pos="851"/>
          <w:tab w:val="left" w:leader="dot" w:pos="9781"/>
        </w:tabs>
        <w:spacing w:before="160" w:after="240" w:line="240" w:lineRule="auto"/>
        <w:ind w:left="0" w:right="85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 внешней проверки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4F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B5D78" w:rsidRPr="00AB0D8F" w:rsidRDefault="006B5D78" w:rsidP="008E2D04">
      <w:pPr>
        <w:pStyle w:val="aa"/>
        <w:numPr>
          <w:ilvl w:val="0"/>
          <w:numId w:val="1"/>
        </w:numPr>
        <w:shd w:val="clear" w:color="auto" w:fill="FFFFFF"/>
        <w:tabs>
          <w:tab w:val="left" w:pos="851"/>
          <w:tab w:val="left" w:pos="9781"/>
        </w:tabs>
        <w:spacing w:before="160" w:after="240" w:line="240" w:lineRule="auto"/>
        <w:ind w:left="0" w:right="-568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 внешней проверки</w:t>
      </w:r>
      <w:r w:rsidR="000574D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…………………………………..1</w:t>
      </w:r>
      <w:r w:rsidR="008E2D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bookmarkEnd w:id="0"/>
    <w:bookmarkEnd w:id="1"/>
    <w:p w:rsidR="006B5D78" w:rsidRPr="006B5D78" w:rsidRDefault="006B5D78" w:rsidP="0090651A">
      <w:pPr>
        <w:tabs>
          <w:tab w:val="left" w:pos="85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br w:type="page"/>
      </w:r>
      <w:r w:rsidRPr="006B5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Общие положения</w:t>
      </w:r>
    </w:p>
    <w:p w:rsidR="006B5D78" w:rsidRPr="006B5D78" w:rsidRDefault="006B5D78" w:rsidP="006B5D78">
      <w:pPr>
        <w:tabs>
          <w:tab w:val="left" w:pos="4065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</w:t>
      </w:r>
      <w:r w:rsidRPr="006B5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Стандарта муниципального финансового контроля «Внешняя проверка  годового отчета об исполнении бюджета городского округа город Мегиона» (далее – Стандарт) является установление единых организационно-правовых, информационных и методических основ проведения комплекса контрольно-ревизионных и экспертно-аналитических мероприятий и подготовки заключения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 об исполнении бюджета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Стандарта являются: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-проверка соответствия годовой отчетности требованиям нормативных правовых актов по составу, содержанию и представлению;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-выборочная проверка соблюдения требований законодательства по организации и ведению бюджетного учета;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-проверка соответствия плановых показателей, указанных в годовой отчетности, показателям решения Думы города Мегиона о бюджете городског</w:t>
      </w:r>
      <w:r w:rsidR="00420C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округа город Мегион (далее – р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420C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бюджете) с учетом изменений, внесенных в ходе исполнения бюджета;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-проверка и анализ исполнения местного бюджета по данным годового отчета, выявление нарушений и отклонений в процессах формирования и исполнения бюджета, своевременное предупреждение факторов, способных негативно повлиять на реализацию бюджетного процесса в муниципальном образовании;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-установление законности, степени полноты и достоверности представленной бюджетной отчётности, а также представленных в составе проекта решения представительного органа отчёта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местного бюджета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материалов; соответствие порядка ведения бюджетного учета законодательству;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-установление достоверности бюджетной отчетности главных администраторов бюджетных средств (далее – ГАБС);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-оценка эффективности и результативности использования в отчётном году бюджетных средств;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-выявление возможных нарушений, недостатков и их последствий.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-решение прочих контрольных и экспертно-аналитических задач, направленных на совершенствование бюджетного процесса в целом.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Настоящий Стандарт разработан на основании: 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-Федерального закона РФ от 07.02.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B5D78" w:rsidRPr="006B5D78" w:rsidRDefault="006B5D78" w:rsidP="006B5D78">
      <w:pPr>
        <w:tabs>
          <w:tab w:val="left" w:pos="709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-Бюджетного кодекса Российской Федерации (далее – БК РФ);</w:t>
      </w:r>
    </w:p>
    <w:p w:rsidR="006B5D78" w:rsidRPr="006B5D78" w:rsidRDefault="006B5D78" w:rsidP="006B5D78">
      <w:pPr>
        <w:tabs>
          <w:tab w:val="left" w:pos="4065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-Положения о Контрольно-счетной палате городского округа город Мегион, утвержденного решением Думы гор</w:t>
      </w:r>
      <w:r w:rsidR="00774F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Мегиона № 222 от 27.01.2012;</w:t>
      </w:r>
    </w:p>
    <w:p w:rsidR="006B5D78" w:rsidRPr="006B5D78" w:rsidRDefault="006B5D78" w:rsidP="006B5D78">
      <w:pPr>
        <w:tabs>
          <w:tab w:val="left" w:pos="4065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стандартам </w:t>
      </w:r>
      <w:proofErr w:type="gramStart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6B5D78" w:rsidRPr="006B5D78" w:rsidRDefault="006B5D78" w:rsidP="00420C44">
      <w:pPr>
        <w:tabs>
          <w:tab w:val="left" w:pos="4065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Стандарт разработан для использования сотрудниками Контрольно-счетной палаты городского округа город Мегион (далее - Контрольно-счетная палата) при организации и проведении комплекса мероприятий по проведению внешней</w:t>
      </w:r>
      <w:r w:rsidRPr="006B5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бюджетной отчетности ГАБС и подготовки заключения на годовой отчет об исполнении бюджета, предусмо</w:t>
      </w:r>
      <w:r w:rsidR="00420C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тренные ст. 264 БК РФ (далее – в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нешняя проверка).</w:t>
      </w:r>
    </w:p>
    <w:p w:rsidR="006B5D78" w:rsidRPr="006B5D78" w:rsidRDefault="006B5D78" w:rsidP="00420C44">
      <w:pPr>
        <w:tabs>
          <w:tab w:val="left" w:pos="4065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Стандарт применяется как организационно - распорядительный регламент, требования которого являются обязательными для всех сотрудников Контрольно-счетной палаты при осуществлении внешней проверки.</w:t>
      </w:r>
    </w:p>
    <w:p w:rsidR="006B5D78" w:rsidRPr="006B5D78" w:rsidRDefault="006B5D78" w:rsidP="00F351F6">
      <w:pPr>
        <w:tabs>
          <w:tab w:val="left" w:pos="4065"/>
        </w:tabs>
        <w:spacing w:before="120"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 </w:t>
      </w:r>
      <w:proofErr w:type="gramStart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и проведении комплекса мероприятий, оформлении их результатов, должностные лица </w:t>
      </w:r>
      <w:r w:rsidR="00420C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палаты руководствуются Конституцией Российской Федерации, Б</w:t>
      </w:r>
      <w:r w:rsidR="00420C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(д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алее – Федеральный закон №6-ФЗ);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Общими требованиями к стандартам внешнего государственного и муниципального контроля, утвержденными Коллегией Счетной палаты Рос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сийской Федерации от 12.05.2012;</w:t>
      </w:r>
      <w:proofErr w:type="gramEnd"/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Положением о Контрольно-счетной палате городского округа город Мегион, утвержденным решением Думы города Мегиона от 27.01.2012 № 222 (далее - Положен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ие о Контрольно-счетной палате);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Положением об отдельных вопросах организации и осуществления бюджетного процесса в городском </w:t>
      </w:r>
      <w:r w:rsidR="00420C44">
        <w:rPr>
          <w:rFonts w:ascii="Times New Roman" w:eastAsia="Calibri" w:hAnsi="Times New Roman" w:cs="Times New Roman"/>
          <w:color w:val="000000"/>
          <w:sz w:val="28"/>
          <w:szCs w:val="28"/>
        </w:rPr>
        <w:t>округе город Мегион, утвержденны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 решением Думы города Мегиона </w:t>
      </w:r>
      <w:r w:rsidR="00420C44" w:rsidRPr="00E84CC8">
        <w:rPr>
          <w:rFonts w:ascii="Times New Roman" w:eastAsia="Calibri" w:hAnsi="Times New Roman" w:cs="Times New Roman"/>
          <w:sz w:val="28"/>
          <w:szCs w:val="28"/>
        </w:rPr>
        <w:t>от 30.11.2012 № 306</w:t>
      </w:r>
      <w:r w:rsidR="00420C44"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Положение «О бюдж</w:t>
      </w:r>
      <w:r w:rsidR="00F351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етном процессе»), 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настоящим Стандартом.</w:t>
      </w:r>
      <w:proofErr w:type="gramEnd"/>
    </w:p>
    <w:p w:rsidR="004660F1" w:rsidRDefault="006B5D78" w:rsidP="004660F1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Стандарт </w:t>
      </w:r>
      <w:proofErr w:type="gramStart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методическим документом единой системы взаимоувязанных стандартов и применяется</w:t>
      </w:r>
      <w:proofErr w:type="gramEnd"/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взаимосвязи со стандарт</w:t>
      </w:r>
      <w:r w:rsidR="004660F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ами:</w:t>
      </w:r>
    </w:p>
    <w:p w:rsidR="006B5D78" w:rsidRDefault="004660F1" w:rsidP="004660F1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5D78"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 КСП № 1  «Организация методического обеспечения деятельности контрольно-счетной палаты», утвержденного распоряжением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№ 47 от 01.08.2012;</w:t>
      </w:r>
    </w:p>
    <w:p w:rsidR="004660F1" w:rsidRPr="006B5D78" w:rsidRDefault="004660F1" w:rsidP="004660F1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СФК КСП № 3 «Общие правила проведения экспертно-аналитического мероприятия»,</w:t>
      </w:r>
      <w:r w:rsidRPr="004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распоряжением Контрольно-сч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№ 82 от 27.12.2012.</w:t>
      </w:r>
    </w:p>
    <w:p w:rsidR="006B5D78" w:rsidRPr="006B5D78" w:rsidRDefault="00F351F6" w:rsidP="000574D0">
      <w:pPr>
        <w:tabs>
          <w:tab w:val="left" w:pos="4065"/>
        </w:tabs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6B5D78"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настоящем Стандарте используются следующие термины и определения: </w:t>
      </w:r>
    </w:p>
    <w:p w:rsidR="006B5D78" w:rsidRPr="00E85BF8" w:rsidRDefault="006B5D78" w:rsidP="006B5D78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ГАБС - главные администраторы бюджетных средств.</w:t>
      </w:r>
    </w:p>
    <w:p w:rsidR="006B5D78" w:rsidRPr="00E85BF8" w:rsidRDefault="006B5D78" w:rsidP="006B5D78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ПБС - получатель бюджетных средств</w:t>
      </w:r>
    </w:p>
    <w:p w:rsidR="006B5D78" w:rsidRPr="00E85BF8" w:rsidRDefault="006B5D78" w:rsidP="006B5D78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Камеральная проверка -  </w:t>
      </w:r>
      <w:r w:rsidR="00F351F6"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</w:t>
      </w:r>
      <w:r w:rsidRPr="00E8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палаты.</w:t>
      </w:r>
    </w:p>
    <w:p w:rsidR="006B5D78" w:rsidRPr="00E85BF8" w:rsidRDefault="006B5D78" w:rsidP="006B5D78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- код бюджетной классификации.</w:t>
      </w:r>
    </w:p>
    <w:p w:rsidR="006B5D78" w:rsidRPr="00E85BF8" w:rsidRDefault="006B5D78" w:rsidP="006B5D78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отчётности -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объекта отчетности, соотношении средств по их видам в составе активов и т.д. В процессе чтения отчётности важно рассматривать показатели разных форм отчётности в их взаимосвязи.</w:t>
      </w:r>
    </w:p>
    <w:p w:rsidR="00F351F6" w:rsidRPr="00E85BF8" w:rsidRDefault="00F351F6" w:rsidP="00F351F6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анализ 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</w:t>
      </w:r>
    </w:p>
    <w:p w:rsidR="00F351F6" w:rsidRDefault="00F351F6" w:rsidP="00F351F6">
      <w:pPr>
        <w:tabs>
          <w:tab w:val="left" w:pos="4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Горизонтальный анализ - осуществляется</w:t>
      </w:r>
      <w:r w:rsidRPr="00F3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каждой позиции отчётности на начало и конец отчетного периода.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6B5D78" w:rsidRPr="006B5D78" w:rsidRDefault="00F351F6" w:rsidP="0090651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60F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 Характеристика внешней проверки, её методика.</w:t>
      </w:r>
    </w:p>
    <w:p w:rsidR="006B5D78" w:rsidRPr="006B5D78" w:rsidRDefault="00F351F6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Внешняя проверка  характеризуется следующими отличительными признаками: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мероприятие осуществляется на основании годового Плана работы  Контрольно-счетной палаты;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проведение внешней проверки оформляется соответствующим распоряжением Контрольно-счетной палаты;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проверка проводится лицами, получившими удостоверение на право проведения внешней проверки;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проверка проводится в соответствии с Программой его проведения, утвержденной в установленном порядке;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информация, полученная в ходе проведения проверки</w:t>
      </w:r>
      <w:r w:rsidR="00F351F6" w:rsidRPr="00F3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1F6"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отчетности</w:t>
      </w:r>
      <w:r w:rsidR="00F35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результаты ее анализа фиксируются в Акт</w:t>
      </w:r>
      <w:r w:rsidR="00F351F6">
        <w:rPr>
          <w:rFonts w:ascii="Times New Roman" w:eastAsia="Times New Roman" w:hAnsi="Times New Roman" w:cs="Times New Roman"/>
          <w:sz w:val="28"/>
          <w:szCs w:val="20"/>
          <w:lang w:eastAsia="ru-RU"/>
        </w:rPr>
        <w:t>ах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по ре</w:t>
      </w:r>
      <w:r w:rsidR="00F351F6">
        <w:rPr>
          <w:rFonts w:ascii="Times New Roman" w:eastAsia="Times New Roman" w:hAnsi="Times New Roman" w:cs="Times New Roman"/>
          <w:sz w:val="28"/>
          <w:szCs w:val="20"/>
          <w:lang w:eastAsia="ru-RU"/>
        </w:rPr>
        <w:t>зультатам проверки оформляется З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аключение, которое в установленном порядке представляется на рассмотрение и утверждение председателю Контрольно-счетной палаты.</w:t>
      </w:r>
    </w:p>
    <w:p w:rsidR="006B5D78" w:rsidRPr="006B5D78" w:rsidRDefault="00F351F6" w:rsidP="000574D0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сновой внешней проверки является сравнительный анализ показателей, составляющих информационную основу, между собой и соответствия отчёта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исполнении бюджета города р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ешению о бюджете на очередной финансовый год, требованиям БК РФ и нормативным правовым актам Российской Федерации.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бюджета, с данными, содержащимися в бухгалтерских, отчётных и иных документах проверяемых объектов.</w:t>
      </w:r>
    </w:p>
    <w:p w:rsidR="006B5D78" w:rsidRPr="006B5D78" w:rsidRDefault="006B5D78" w:rsidP="00F351F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proofErr w:type="gramStart"/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определения эффективности использования средств бюджета муниципального образования</w:t>
      </w:r>
      <w:proofErr w:type="gramEnd"/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возможно сопоставление данных за ряд лет.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Основными приёмами финансового анализа по данным бюджетной отчётности являются: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 чтение отчётности,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 горизонтальный анализ,</w:t>
      </w:r>
    </w:p>
    <w:p w:rsid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 вертикальный анализ.</w:t>
      </w:r>
    </w:p>
    <w:p w:rsidR="006B5D78" w:rsidRPr="006B5D78" w:rsidRDefault="00F351F6" w:rsidP="0090651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 Организация внешней проверки.</w:t>
      </w:r>
    </w:p>
    <w:p w:rsidR="006B5D78" w:rsidRPr="006B5D78" w:rsidRDefault="006B5D78" w:rsidP="00CC44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</w:t>
      </w:r>
      <w:proofErr w:type="gramStart"/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обеспечения организации проведения внешней проверки годового отчета</w:t>
      </w:r>
      <w:proofErr w:type="gramEnd"/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исполнения бюджета города</w:t>
      </w:r>
      <w:r w:rsidR="00F351F6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351F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редседатель Контрольно-счетной палаты в срок до 1 апреля года, следующего за отчетным издает распоряжение о проведении внешней проверки годового отчета об исполнени</w:t>
      </w:r>
      <w:r w:rsidR="00774FA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bookmarkStart w:id="2" w:name="_GoBack"/>
      <w:bookmarkEnd w:id="2"/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города за соответствующий отчетный год.</w:t>
      </w:r>
      <w:r w:rsid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Данным распоряжением устанавливаются конкретные сроки подготовки заключения Контрольно-счетной палаты на отчет об исполнении бюджета города.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подготовке проекта распоряжения и программы, в целях обеспечения установленных сроков предоставления заключения на годовой отчет об исполнении бюджета, необходимо исходить из обеспечения сроков исполнения мероприятий последующего контроля исполнения бюджета: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-проверка бюджетной отчетности об исполнении бюджета города за отчетный финансовый год по ГАБС;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-проверка годового отчета об исполнении бюджета города;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-оформление заключения.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Внешняя проверка бюджетной отчетности ГАБС и годового отчета бюджета</w:t>
      </w:r>
      <w:r w:rsid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отчетный финансовый год осуществляется в форме камеральной проверки.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Организация внешней проверки включает следующие этапы: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подготовительный,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основной,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заключительный. </w:t>
      </w:r>
    </w:p>
    <w:p w:rsidR="006B5D78" w:rsidRPr="006B5D78" w:rsidRDefault="00CC4417" w:rsidP="0090651A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Подготовительный этап.</w:t>
      </w:r>
    </w:p>
    <w:p w:rsidR="006B5D78" w:rsidRPr="006B5D78" w:rsidRDefault="00CC4417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4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Подготовительный этап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внешней проверки 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проведение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B5D78" w:rsidRP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сбор и изучение правовой базы, в соответствии с которой должен был исполняться бюджет; </w:t>
      </w:r>
    </w:p>
    <w:p w:rsidR="006B5D78" w:rsidRP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направление запросов в адрес объектов контроля, с целью получения 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бюджетной отчетности ГАБС и другой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необходимой информации; </w:t>
      </w:r>
    </w:p>
    <w:p w:rsidR="006B5D78" w:rsidRP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анализ 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бюджетной отчетности,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информации и сведений, представленной по запросам;  </w:t>
      </w:r>
    </w:p>
    <w:p w:rsidR="006B5D78" w:rsidRP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определение  ответственных лиц по </w:t>
      </w:r>
      <w:r w:rsid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внешней проверке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годового отчета, бюджетной от</w:t>
      </w:r>
      <w:r w:rsidR="00CC4417">
        <w:rPr>
          <w:rFonts w:ascii="Times New Roman" w:eastAsia="Times New Roman" w:hAnsi="Times New Roman" w:cs="Times New Roman"/>
          <w:sz w:val="28"/>
          <w:szCs w:val="20"/>
          <w:lang w:eastAsia="ru-RU"/>
        </w:rPr>
        <w:t>четности и конкретным контрольн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ым мероприятиям; </w:t>
      </w:r>
    </w:p>
    <w:p w:rsidR="006B5D78" w:rsidRP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удостоверений на право проведения внешней проверки;</w:t>
      </w:r>
    </w:p>
    <w:p w:rsidR="006B5D78" w:rsidRDefault="006B5D78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необходимости, обеспечение доступа</w:t>
      </w:r>
      <w:r w:rsid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информационным ресурсам ГАБС;</w:t>
      </w:r>
    </w:p>
    <w:p w:rsidR="006B5D78" w:rsidRDefault="0045606C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</w:t>
      </w:r>
      <w:r w:rsidR="002C3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утверждение </w:t>
      </w:r>
      <w:r w:rsidR="00466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единой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466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и 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абочего плана внешней проверки;</w:t>
      </w:r>
    </w:p>
    <w:p w:rsidR="0045606C" w:rsidRDefault="0045606C" w:rsidP="0045606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непосредственное проведение </w:t>
      </w:r>
      <w:r w:rsidRPr="0045606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проверки бюджетной отчетности ГАБС</w:t>
      </w:r>
      <w:r w:rsid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C3E63" w:rsidRPr="006B5D78" w:rsidRDefault="009C5A29" w:rsidP="000574D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45606C"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C3E63"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C3E63"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нешн</w:t>
      </w:r>
      <w:r w:rsid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яя</w:t>
      </w:r>
      <w:r w:rsidR="002C3E63"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</w:t>
      </w:r>
      <w:r w:rsid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верка бюджетной отчетности ГАБС предусматривает проведение следующих процедур:</w:t>
      </w:r>
    </w:p>
    <w:p w:rsidR="002C3E63" w:rsidRPr="006B5D78" w:rsidRDefault="00823B91" w:rsidP="00FA60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4.2.1. П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роверку годовой отчетности об исполнении бюджета ГАБС </w:t>
      </w:r>
      <w:proofErr w:type="gramStart"/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соответствие всех форм бюджетной отчетности (по форме и полноте представления) требованиям статьи 264.1 БК РФ 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проверку соблюдения контрольных соотношений (арифметических увязок) между показателями различных форм отчетности и пояснительной записки;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соответствие показателей отчетности данным представленных объектом контроля бюджетных регистров, правильности представления и раскрытия информации об активах и обязательствах, финансово-хозяйственных операциях в бюджетной отчетности (достоверность показателей годового отчета);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соответствие плановых показателей, указанных в отчётности ГАБС, показателям утверждённого бюджета с учётом изменений внесённых в ходе исполнения бюджета;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соответствие фактических показателей, указанных в отчётности ГАБС, данным отчётности подведомственных ПБС; </w:t>
      </w:r>
    </w:p>
    <w:p w:rsidR="002C3E63" w:rsidRPr="006B5D78" w:rsidRDefault="00FA60D7" w:rsidP="00FA60D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4.2.2. П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роведение прочих контрольных (аналитических) процедур, в том числе по результатам камеральной проверки: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структуры дебиторской и кредиторской задолженности на начало и конец отчетного периода, причин и сроков их возникновения;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структуры расходов бюджета, их соответствия кодам бюджетной классификации; </w:t>
      </w:r>
    </w:p>
    <w:p w:rsidR="002C3E63" w:rsidRPr="006B5D78" w:rsidRDefault="002C3E63" w:rsidP="002C3E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выявленных нарушений и недостатков по характеру, существенности (качественной и количественной) и причинам их возникновения. </w:t>
      </w:r>
    </w:p>
    <w:p w:rsidR="002C3E63" w:rsidRDefault="00FA60D7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 </w:t>
      </w:r>
      <w:r w:rsidR="002D1924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нешн</w:t>
      </w:r>
      <w:r w:rsidR="002D1924">
        <w:rPr>
          <w:rFonts w:ascii="Times New Roman" w:eastAsia="Times New Roman" w:hAnsi="Times New Roman" w:cs="Times New Roman"/>
          <w:sz w:val="28"/>
          <w:szCs w:val="20"/>
          <w:lang w:eastAsia="ru-RU"/>
        </w:rPr>
        <w:t>яя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проверк</w:t>
      </w:r>
      <w:r w:rsidR="002D192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бюджетной отчетности ГАБС </w:t>
      </w:r>
      <w:proofErr w:type="gramStart"/>
      <w:r w:rsidR="002D19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проводится в форме контрольных мероприятий и 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оформля</w:t>
      </w:r>
      <w:r w:rsidR="004D0AC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тся</w:t>
      </w:r>
      <w:proofErr w:type="gramEnd"/>
      <w:r w:rsidR="002C3E63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0AC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Актами.</w:t>
      </w:r>
    </w:p>
    <w:p w:rsidR="004D0AC5" w:rsidRPr="004D0AC5" w:rsidRDefault="004D0AC5" w:rsidP="004D0A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контрольных мероприятий, проводимые в рамках внешней проверки годового  отчета об исполнении бюджета городского округа город Мегион,  осуществляется в соответствии с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Контрольно-счетной палаты.</w:t>
      </w:r>
      <w:r w:rsidRPr="004D0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06C" w:rsidRPr="006B5D78" w:rsidRDefault="0045606C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D0AC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бюдж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етном процессе», д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ля проведения внешней проверки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подготовки Заключения,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Мегиона предоставляет в адрес Контрольно-счетной палаты годовой отчёт об исполнении бюджета в срок не позднее 01 апреля текущего финансового года.</w:t>
      </w:r>
    </w:p>
    <w:p w:rsidR="006B5D78" w:rsidRPr="006B5D78" w:rsidRDefault="00907C1F" w:rsidP="004D0AC5">
      <w:pPr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7C1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. Основной этап внешней проверки.</w:t>
      </w:r>
    </w:p>
    <w:p w:rsidR="007B46C2" w:rsidRDefault="000574D0" w:rsidP="000574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46C2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7B46C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Основной этап</w:t>
      </w:r>
      <w:r w:rsidR="007B46C2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проведения внешней проверки </w:t>
      </w:r>
      <w:r w:rsidR="007B46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проведение</w:t>
      </w:r>
      <w:r w:rsidR="007B46C2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</w:t>
      </w:r>
      <w:r w:rsidR="007B46C2"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7B46C2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</w:t>
      </w:r>
      <w:r w:rsidR="007B46C2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7B46C2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D34EA2" w:rsidRPr="00D34EA2" w:rsidRDefault="00D34EA2" w:rsidP="00D34EA2">
      <w:pPr>
        <w:widowControl w:val="0"/>
        <w:tabs>
          <w:tab w:val="left" w:pos="552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A2">
        <w:rPr>
          <w:rFonts w:ascii="Times New Roman" w:eastAsia="Calibri" w:hAnsi="Times New Roman" w:cs="Times New Roman"/>
          <w:sz w:val="28"/>
          <w:szCs w:val="28"/>
        </w:rPr>
        <w:t xml:space="preserve">- информационная подготовка и проверка полноты предоставленных с отчётом документов в соответствии с </w:t>
      </w:r>
      <w:r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7E6C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бюдж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етном процессе»</w:t>
      </w:r>
      <w:r w:rsidRPr="00D34EA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34EA2" w:rsidRPr="00D34EA2" w:rsidRDefault="00D34EA2" w:rsidP="00D34EA2">
      <w:pPr>
        <w:widowControl w:val="0"/>
        <w:tabs>
          <w:tab w:val="left" w:pos="552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A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оформление Актов</w:t>
      </w:r>
      <w:r w:rsidRPr="00D34EA2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проверки ГАБС;</w:t>
      </w:r>
    </w:p>
    <w:p w:rsidR="00D34EA2" w:rsidRPr="00D34EA2" w:rsidRDefault="00D34EA2" w:rsidP="00D34EA2">
      <w:pPr>
        <w:widowControl w:val="0"/>
        <w:tabs>
          <w:tab w:val="left" w:pos="5529"/>
        </w:tabs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EA2">
        <w:rPr>
          <w:rFonts w:ascii="Times New Roman" w:eastAsia="Calibri" w:hAnsi="Times New Roman" w:cs="Times New Roman"/>
          <w:sz w:val="28"/>
          <w:szCs w:val="28"/>
        </w:rPr>
        <w:t xml:space="preserve">- подготовка заключения </w:t>
      </w:r>
      <w:r>
        <w:rPr>
          <w:rFonts w:ascii="Times New Roman" w:eastAsia="Calibri" w:hAnsi="Times New Roman" w:cs="Times New Roman"/>
          <w:sz w:val="28"/>
          <w:szCs w:val="28"/>
        </w:rPr>
        <w:t>Контрольно-счетной палаты</w:t>
      </w:r>
      <w:r w:rsidRPr="00D34EA2">
        <w:rPr>
          <w:rFonts w:ascii="Times New Roman" w:eastAsia="Calibri" w:hAnsi="Times New Roman" w:cs="Times New Roman"/>
          <w:sz w:val="28"/>
          <w:szCs w:val="28"/>
        </w:rPr>
        <w:t xml:space="preserve"> по отчёту об исполнении бюджета городского округа за отчётный финансовый год.</w:t>
      </w:r>
    </w:p>
    <w:p w:rsidR="006B5D78" w:rsidRPr="006B5D78" w:rsidRDefault="00AA5F74" w:rsidP="00AA5F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Проверка проводится по каждой форме бюджетной отчетности раздельно путем сопоставления показателей, содержащихся в соответствующей форме с остатками и оборотами по счетам главной книги. В тех случаях, когда показатели, содержащиеся в форме отчетности, не могут быть проверены по данным главной книги, то проверяющие используют соответствующие регистры аналитического учета. </w:t>
      </w:r>
    </w:p>
    <w:p w:rsidR="006B5D78" w:rsidRPr="006B5D78" w:rsidRDefault="00AA5F74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Доказательствами нарушений при проведении внешней проверки являются: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первичные учетные документы;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регистры бухгалтерского учета;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бюджетная, статистическая и иная отчетность;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результаты процедур контроля, проведенных в ходе контрольного мероприятия и оформленные 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>Актами;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 письменные заявления и разъяснения руководител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>ей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должностных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лиц объектов внешней проверки,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>ные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письменном виде с указанием необходимой информации, даты, должности и фамилии, имени, отчества составителя 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подпись</w:t>
      </w:r>
      <w:r w:rsidR="00AA5F74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6B5D78" w:rsidRPr="006B5D78" w:rsidRDefault="006B5D78" w:rsidP="006B5D7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документы и сведения, полученные из других достоверных источников. </w:t>
      </w:r>
    </w:p>
    <w:p w:rsidR="00AA5F74" w:rsidRDefault="00AA5F74" w:rsidP="000574D0">
      <w:pPr>
        <w:autoSpaceDE w:val="0"/>
        <w:autoSpaceDN w:val="0"/>
        <w:adjustRightInd w:val="0"/>
        <w:spacing w:before="120" w:after="12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5.4. </w:t>
      </w: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формировании результатов внешней проверки должны быть обеспечены: объективность, обоснованность, системность, четкость, доступность и лаконичность изложения.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5.5. В</w:t>
      </w:r>
      <w:r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>нешн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яя</w:t>
      </w:r>
      <w:r w:rsidRPr="00823B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верка </w:t>
      </w:r>
      <w:r w:rsidR="00AB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отчета об исполнении бюджета городского округа город Мегион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проведение следующих процедур:</w:t>
      </w:r>
    </w:p>
    <w:p w:rsidR="00AA5F74" w:rsidRPr="006B5D78" w:rsidRDefault="00AB0D8F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5.5.1. П</w:t>
      </w:r>
      <w:r w:rsidR="00AA5F74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роверку порядка организации и реализации бюджетного процесса в муниципальном образовании: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проверку соблюдения требований БК РФ, муниципальных правовых актов, регламентирующих бюджетный процесс;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исполнения местного бюджета за отчетный финансовый год (порядок внесения изменений в бюджетную роспись, структура доходной и расходной частей местного бюджета, соответствие показателей исполнения бюджета плановым показателям); </w:t>
      </w:r>
    </w:p>
    <w:p w:rsidR="00AA5F74" w:rsidRPr="006B5D78" w:rsidRDefault="00AB0D8F" w:rsidP="00AB0D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5.5.2. П</w:t>
      </w:r>
      <w:r w:rsidR="00AA5F74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роверку годовой отчетности об исполнении бюджета </w:t>
      </w:r>
      <w:proofErr w:type="gramStart"/>
      <w:r w:rsidR="00AA5F74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A5F74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соответствие годовой отчетности (по форме и полноте представления) требованиям законодательства о бюджетной отчетности;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проверку соблюдения контрольных соотношений (арифметических увязок) между показателями различных форм отчетности и пояснительной записки;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корректность формирования сводной отчетности, консолидации показателей, а именно правильность суммирования одноименных показателей форм бюджетной отчетности по соответствующим строкам и графам, исключение в установленном порядке взаимосвязанных показателей по консолидируемым позициям; </w:t>
      </w:r>
    </w:p>
    <w:p w:rsidR="00AA5F74" w:rsidRPr="006B5D78" w:rsidRDefault="00AB0D8F" w:rsidP="00AB0D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5.5.3. П</w:t>
      </w:r>
      <w:r w:rsidR="00AA5F74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роведение прочих аналитических процедур, в том числе по результатам камеральной проверки: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структуры дебиторской и кредиторской задолженности на начало и конец отчетного периода, причин и сроков их возникновения;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структуры расходов бюджета, их соответствия кодам бюджетной классификации; </w:t>
      </w:r>
    </w:p>
    <w:p w:rsidR="00AA5F74" w:rsidRPr="006B5D78" w:rsidRDefault="00AA5F74" w:rsidP="00AA5F7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- анализ выявленных нарушений и недостатков по характеру, существенности (качественной и количественной) и причинам их возникновения.</w:t>
      </w:r>
    </w:p>
    <w:p w:rsidR="006B5D78" w:rsidRPr="00AB0D8F" w:rsidRDefault="00AB0D8F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5.</w:t>
      </w:r>
      <w:r w:rsidRPr="00AB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r w:rsidR="006B5D78" w:rsidRPr="00AB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Члены рабочей группы несут ответственность за сохранность документов и конфиденциальность полученной в ходе </w:t>
      </w:r>
      <w:r w:rsidRPr="00AB0D8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внешней проверки</w:t>
      </w:r>
      <w:r w:rsidR="006B5D78" w:rsidRPr="00AB0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информации. </w:t>
      </w:r>
    </w:p>
    <w:p w:rsidR="006B5D78" w:rsidRPr="0090651A" w:rsidRDefault="0090651A" w:rsidP="0090651A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6B5D78" w:rsidRPr="0090651A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Заключительный этап  внешней проверки.</w:t>
      </w:r>
    </w:p>
    <w:p w:rsidR="0090651A" w:rsidRDefault="0090651A" w:rsidP="009065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BD6">
        <w:rPr>
          <w:rFonts w:ascii="Times New Roman" w:eastAsia="Times New Roman" w:hAnsi="Times New Roman" w:cs="Times New Roman"/>
          <w:sz w:val="28"/>
          <w:szCs w:val="20"/>
          <w:lang w:eastAsia="ru-RU"/>
        </w:rPr>
        <w:t>6.1. На заключительном этапе оформляется заключение Контрольно-счетной палаты на отчет об исполнении бюджета. Подготовка заключения на годовой отчет осуществляется Контрольно-счетной палатой в срок, не превышающий один месяц.</w:t>
      </w:r>
    </w:p>
    <w:p w:rsidR="005C3BD6" w:rsidRPr="005C3BD6" w:rsidRDefault="005C3BD6" w:rsidP="000574D0">
      <w:pPr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proofErr w:type="gramStart"/>
      <w:r w:rsidRPr="005C3BD6">
        <w:rPr>
          <w:rFonts w:ascii="Times New Roman" w:eastAsia="Calibri" w:hAnsi="Times New Roman" w:cs="Times New Roman"/>
          <w:sz w:val="28"/>
          <w:szCs w:val="28"/>
        </w:rPr>
        <w:t>В заключение на годовой отчёт об исполнении бюджета городского округа делается вывод о достоверности либо недостоверности показателей годового отчёта об исполнении бюджета городского округа, о наличии либо отсутствии нарушений бюджетного законодательства РФ при составлении годового отчёта об исполнении бюджета городского округа, формируются предложения по устранению выявленных нарушений и факторов, влияющих на достоверность показателей годового отчёта об исполнении бюджета городского округа.</w:t>
      </w:r>
      <w:proofErr w:type="gramEnd"/>
    </w:p>
    <w:p w:rsidR="005C3BD6" w:rsidRPr="005C3BD6" w:rsidRDefault="005C3BD6" w:rsidP="00FF7F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BD6">
        <w:rPr>
          <w:rFonts w:ascii="Times New Roman" w:eastAsia="Calibri" w:hAnsi="Times New Roman" w:cs="Times New Roman"/>
          <w:sz w:val="28"/>
          <w:szCs w:val="28"/>
        </w:rPr>
        <w:t>При наличии недостоверных данных, нарушений бюджетного законодательства РФ, в заключение на годовой отчёт об исполнении бюджета городского округа указываются причины и следствия, которые привели к нарушениям бюджетного законодательства и недостоверности показателей годового отчёта об исполнении бюджета городского округа.</w:t>
      </w:r>
    </w:p>
    <w:p w:rsidR="006B5D78" w:rsidRDefault="005C3BD6" w:rsidP="000574D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</w:t>
      </w:r>
      <w:r w:rsidR="006B5D7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Контрольно-счетной палаты на отчет об исполнении бюджета города за отчетный финансовый год должно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состоять из следующих разделов:</w:t>
      </w:r>
    </w:p>
    <w:p w:rsidR="006B5D78" w:rsidRDefault="00FF7FD9" w:rsidP="00FF7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Общие положения;</w:t>
      </w:r>
    </w:p>
    <w:p w:rsidR="00FF7FD9" w:rsidRDefault="00FF7FD9" w:rsidP="00FF7F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FF7FD9">
        <w:rPr>
          <w:rFonts w:ascii="Times New Roman" w:hAnsi="Times New Roman"/>
          <w:sz w:val="28"/>
          <w:szCs w:val="28"/>
        </w:rPr>
        <w:t>Исполнение основных характеристик</w:t>
      </w:r>
      <w:r>
        <w:rPr>
          <w:rFonts w:ascii="Times New Roman" w:hAnsi="Times New Roman"/>
          <w:sz w:val="28"/>
          <w:szCs w:val="28"/>
        </w:rPr>
        <w:t>;</w:t>
      </w:r>
    </w:p>
    <w:p w:rsidR="00FF7FD9" w:rsidRPr="00FF7FD9" w:rsidRDefault="00FF7FD9" w:rsidP="00FF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F7FD9">
        <w:rPr>
          <w:rFonts w:ascii="Times New Roman" w:hAnsi="Times New Roman"/>
          <w:sz w:val="28"/>
          <w:szCs w:val="28"/>
        </w:rPr>
        <w:t xml:space="preserve">- </w:t>
      </w:r>
      <w:r w:rsidRPr="00FF7FD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Анализ исполнения бюджета городского округа город Мегион по доходам;</w:t>
      </w:r>
    </w:p>
    <w:p w:rsidR="00FF7FD9" w:rsidRDefault="00FF7FD9" w:rsidP="00FF7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FD9">
        <w:rPr>
          <w:rFonts w:ascii="Times New Roman" w:eastAsia="Times New Roman" w:hAnsi="Times New Roman"/>
          <w:sz w:val="28"/>
          <w:szCs w:val="28"/>
          <w:lang w:eastAsia="ru-RU"/>
        </w:rPr>
        <w:t>- Анализ исполнения бюджета городского округа город Мегион по расходам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FD9" w:rsidRDefault="00FF7FD9" w:rsidP="00FF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F7FD9">
        <w:rPr>
          <w:rFonts w:ascii="Times New Roman" w:eastAsia="Times New Roman" w:hAnsi="Times New Roman"/>
          <w:sz w:val="28"/>
          <w:szCs w:val="28"/>
          <w:lang w:eastAsia="ru-RU"/>
        </w:rPr>
        <w:t>Дефицит (профицит) бюджета и источники внутреннего финансирования дефицита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7FD9" w:rsidRDefault="00FF7FD9" w:rsidP="00FF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F7FD9">
        <w:rPr>
          <w:rFonts w:ascii="Times New Roman" w:hAnsi="Times New Roman"/>
          <w:sz w:val="28"/>
          <w:szCs w:val="28"/>
        </w:rPr>
        <w:t>Результаты внешней проверки годовой бюджетной отчетности главных администраторов бюджетных средств и консолидированной бюджетной отчетности об исполнении бюджета</w:t>
      </w:r>
      <w:r>
        <w:rPr>
          <w:rFonts w:ascii="Times New Roman" w:hAnsi="Times New Roman"/>
          <w:sz w:val="28"/>
          <w:szCs w:val="28"/>
        </w:rPr>
        <w:t>;</w:t>
      </w:r>
    </w:p>
    <w:p w:rsidR="00FF7FD9" w:rsidRPr="00FF7FD9" w:rsidRDefault="00FF7FD9" w:rsidP="00FF7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FF7FD9">
        <w:rPr>
          <w:rFonts w:ascii="Times New Roman" w:eastAsia="Times New Roman" w:hAnsi="Times New Roman"/>
          <w:bCs/>
          <w:sz w:val="28"/>
          <w:szCs w:val="28"/>
          <w:lang w:eastAsia="ru-RU"/>
        </w:rPr>
        <w:t>Выводы и предложения по результатам проведенной внешней проверки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85BF8" w:rsidRDefault="00FF7FD9" w:rsidP="005A3132">
      <w:pPr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6.4</w:t>
      </w:r>
      <w:r w:rsidRPr="005A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5BF8">
        <w:rPr>
          <w:rFonts w:ascii="Times New Roman" w:eastAsia="Calibri" w:hAnsi="Times New Roman" w:cs="Times New Roman"/>
          <w:sz w:val="28"/>
          <w:szCs w:val="28"/>
        </w:rPr>
        <w:t xml:space="preserve">Оформление заключения </w:t>
      </w:r>
      <w:r w:rsidR="00E85BF8" w:rsidRPr="006B5D7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отчет об исполнении бюджета города за отчетный финансовый год</w:t>
      </w:r>
      <w:r w:rsidR="00E85BF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порядке</w:t>
      </w:r>
      <w:r w:rsidR="00E85BF8" w:rsidRPr="00C906F6">
        <w:rPr>
          <w:b/>
          <w:sz w:val="24"/>
          <w:szCs w:val="24"/>
        </w:rPr>
        <w:t xml:space="preserve"> </w:t>
      </w:r>
      <w:r w:rsidR="00E85BF8" w:rsidRPr="00C906F6">
        <w:rPr>
          <w:rFonts w:ascii="Times New Roman" w:hAnsi="Times New Roman" w:cs="Times New Roman"/>
          <w:sz w:val="28"/>
          <w:szCs w:val="28"/>
        </w:rPr>
        <w:t>подготовки и проведения экспертно-аналитических</w:t>
      </w:r>
      <w:r w:rsidR="00E85BF8">
        <w:rPr>
          <w:rFonts w:ascii="Times New Roman" w:hAnsi="Times New Roman" w:cs="Times New Roman"/>
          <w:sz w:val="28"/>
          <w:szCs w:val="28"/>
        </w:rPr>
        <w:t xml:space="preserve"> м</w:t>
      </w:r>
      <w:r w:rsidR="00E85BF8" w:rsidRPr="00C906F6">
        <w:rPr>
          <w:rFonts w:ascii="Times New Roman" w:hAnsi="Times New Roman" w:cs="Times New Roman"/>
          <w:sz w:val="28"/>
          <w:szCs w:val="28"/>
        </w:rPr>
        <w:t>ероприятий</w:t>
      </w:r>
      <w:r w:rsidR="00E85BF8" w:rsidRPr="00C906F6">
        <w:rPr>
          <w:rFonts w:ascii="Times New Roman" w:eastAsia="Calibri" w:hAnsi="Times New Roman" w:cs="Times New Roman"/>
          <w:sz w:val="28"/>
          <w:szCs w:val="28"/>
        </w:rPr>
        <w:t>,</w:t>
      </w:r>
      <w:r w:rsidR="00E85BF8">
        <w:rPr>
          <w:rFonts w:ascii="Times New Roman" w:eastAsia="Calibri" w:hAnsi="Times New Roman" w:cs="Times New Roman"/>
          <w:sz w:val="28"/>
          <w:szCs w:val="28"/>
        </w:rPr>
        <w:t xml:space="preserve"> установленном регламентом Контрольно-счетной палаты городского округа город Мегион и </w:t>
      </w:r>
      <w:r w:rsid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СФК КСП № 3 «Общие правила проведения экспертно-аналитического мероприятия»,</w:t>
      </w:r>
      <w:r w:rsidR="00E85BF8" w:rsidRPr="0046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BF8" w:rsidRPr="006B5D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распоряжением Контрольно-сч</w:t>
      </w:r>
      <w:r w:rsidR="00E85B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етной палаты № 82 от 27.12.2012.</w:t>
      </w:r>
    </w:p>
    <w:p w:rsidR="005A3132" w:rsidRPr="005A3132" w:rsidRDefault="005A3132" w:rsidP="005A3132">
      <w:pPr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 Заключение на годовой отчет направляется Контрольно-счетной палатой в Думу города с одновременным направлением в администрацию города на следующий день после даты составления заключения.</w:t>
      </w:r>
    </w:p>
    <w:p w:rsidR="006B5D78" w:rsidRPr="006B5D78" w:rsidRDefault="006B5D78" w:rsidP="006B5D78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6FBF" w:rsidRPr="000574D0" w:rsidRDefault="006B5D78" w:rsidP="000574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2758" w:firstLine="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6B5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  <w:proofErr w:type="spellEnd"/>
      <w:r w:rsidR="0005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                          </w:t>
      </w:r>
    </w:p>
    <w:sectPr w:rsidR="00356FBF" w:rsidRPr="000574D0" w:rsidSect="00774FA7">
      <w:head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D9" w:rsidRDefault="003B5BD9" w:rsidP="00CC4417">
      <w:pPr>
        <w:spacing w:after="0" w:line="240" w:lineRule="auto"/>
      </w:pPr>
      <w:r>
        <w:separator/>
      </w:r>
    </w:p>
  </w:endnote>
  <w:endnote w:type="continuationSeparator" w:id="0">
    <w:p w:rsidR="003B5BD9" w:rsidRDefault="003B5BD9" w:rsidP="00CC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D9" w:rsidRDefault="003B5BD9" w:rsidP="00CC4417">
      <w:pPr>
        <w:spacing w:after="0" w:line="240" w:lineRule="auto"/>
      </w:pPr>
      <w:r>
        <w:separator/>
      </w:r>
    </w:p>
  </w:footnote>
  <w:footnote w:type="continuationSeparator" w:id="0">
    <w:p w:rsidR="003B5BD9" w:rsidRDefault="003B5BD9" w:rsidP="00CC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028468"/>
      <w:docPartObj>
        <w:docPartGallery w:val="Page Numbers (Top of Page)"/>
        <w:docPartUnique/>
      </w:docPartObj>
    </w:sdtPr>
    <w:sdtEndPr/>
    <w:sdtContent>
      <w:p w:rsidR="00CC4417" w:rsidRDefault="00CC44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A73">
          <w:rPr>
            <w:noProof/>
          </w:rPr>
          <w:t>7</w:t>
        </w:r>
        <w:r>
          <w:fldChar w:fldCharType="end"/>
        </w:r>
      </w:p>
    </w:sdtContent>
  </w:sdt>
  <w:p w:rsidR="00CC4417" w:rsidRDefault="00CC44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9BC"/>
    <w:multiLevelType w:val="multilevel"/>
    <w:tmpl w:val="B93018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499" w:hanging="1080"/>
      </w:pPr>
    </w:lvl>
    <w:lvl w:ilvl="4">
      <w:start w:val="1"/>
      <w:numFmt w:val="decimal"/>
      <w:isLgl/>
      <w:lvlText w:val="%1.%2.%3.%4.%5."/>
      <w:lvlJc w:val="left"/>
      <w:pPr>
        <w:ind w:left="2783" w:hanging="1080"/>
      </w:pPr>
    </w:lvl>
    <w:lvl w:ilvl="5">
      <w:start w:val="1"/>
      <w:numFmt w:val="decimal"/>
      <w:isLgl/>
      <w:lvlText w:val="%1.%2.%3.%4.%5.%6."/>
      <w:lvlJc w:val="left"/>
      <w:pPr>
        <w:ind w:left="3427" w:hanging="1440"/>
      </w:pPr>
    </w:lvl>
    <w:lvl w:ilvl="6">
      <w:start w:val="1"/>
      <w:numFmt w:val="decimal"/>
      <w:isLgl/>
      <w:lvlText w:val="%1.%2.%3.%4.%5.%6.%7."/>
      <w:lvlJc w:val="left"/>
      <w:pPr>
        <w:ind w:left="3711" w:hanging="1440"/>
      </w:p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C4"/>
    <w:rsid w:val="0000306E"/>
    <w:rsid w:val="0000423E"/>
    <w:rsid w:val="00005275"/>
    <w:rsid w:val="00005337"/>
    <w:rsid w:val="00006F7F"/>
    <w:rsid w:val="0001234C"/>
    <w:rsid w:val="00012F4B"/>
    <w:rsid w:val="00024A92"/>
    <w:rsid w:val="0002527A"/>
    <w:rsid w:val="00025D04"/>
    <w:rsid w:val="00026841"/>
    <w:rsid w:val="00027842"/>
    <w:rsid w:val="00031479"/>
    <w:rsid w:val="00032037"/>
    <w:rsid w:val="00034267"/>
    <w:rsid w:val="00036765"/>
    <w:rsid w:val="000376EF"/>
    <w:rsid w:val="00037B14"/>
    <w:rsid w:val="0004373E"/>
    <w:rsid w:val="00043ECE"/>
    <w:rsid w:val="000443F4"/>
    <w:rsid w:val="000447BE"/>
    <w:rsid w:val="00045D61"/>
    <w:rsid w:val="00046540"/>
    <w:rsid w:val="0004677F"/>
    <w:rsid w:val="00050D3E"/>
    <w:rsid w:val="00052C3E"/>
    <w:rsid w:val="00052C91"/>
    <w:rsid w:val="00052F48"/>
    <w:rsid w:val="00053288"/>
    <w:rsid w:val="00056E6C"/>
    <w:rsid w:val="000574D0"/>
    <w:rsid w:val="00057BBB"/>
    <w:rsid w:val="00060936"/>
    <w:rsid w:val="0006094C"/>
    <w:rsid w:val="00062031"/>
    <w:rsid w:val="0006465F"/>
    <w:rsid w:val="00066C04"/>
    <w:rsid w:val="00072512"/>
    <w:rsid w:val="00072F81"/>
    <w:rsid w:val="000752FC"/>
    <w:rsid w:val="0007549F"/>
    <w:rsid w:val="000849FB"/>
    <w:rsid w:val="000873B5"/>
    <w:rsid w:val="00087CFD"/>
    <w:rsid w:val="00087E69"/>
    <w:rsid w:val="00090C44"/>
    <w:rsid w:val="00091E61"/>
    <w:rsid w:val="000927E7"/>
    <w:rsid w:val="000928DE"/>
    <w:rsid w:val="00094390"/>
    <w:rsid w:val="00095225"/>
    <w:rsid w:val="000957BD"/>
    <w:rsid w:val="00097314"/>
    <w:rsid w:val="000A095C"/>
    <w:rsid w:val="000A284D"/>
    <w:rsid w:val="000A31A9"/>
    <w:rsid w:val="000A54A4"/>
    <w:rsid w:val="000A54A9"/>
    <w:rsid w:val="000A5D41"/>
    <w:rsid w:val="000A5E65"/>
    <w:rsid w:val="000A6506"/>
    <w:rsid w:val="000A6B2F"/>
    <w:rsid w:val="000A73E2"/>
    <w:rsid w:val="000B07F8"/>
    <w:rsid w:val="000B0A3B"/>
    <w:rsid w:val="000B145A"/>
    <w:rsid w:val="000B1831"/>
    <w:rsid w:val="000B2424"/>
    <w:rsid w:val="000B2DD1"/>
    <w:rsid w:val="000B35CE"/>
    <w:rsid w:val="000B6FFF"/>
    <w:rsid w:val="000B7B7D"/>
    <w:rsid w:val="000C122F"/>
    <w:rsid w:val="000C3546"/>
    <w:rsid w:val="000C6262"/>
    <w:rsid w:val="000D156F"/>
    <w:rsid w:val="000D26D4"/>
    <w:rsid w:val="000D36BD"/>
    <w:rsid w:val="000D3C6A"/>
    <w:rsid w:val="000D5FD0"/>
    <w:rsid w:val="000D6470"/>
    <w:rsid w:val="000E44FF"/>
    <w:rsid w:val="000E4AD2"/>
    <w:rsid w:val="000E636A"/>
    <w:rsid w:val="000F3462"/>
    <w:rsid w:val="000F5FC1"/>
    <w:rsid w:val="000F62B9"/>
    <w:rsid w:val="000F6AF3"/>
    <w:rsid w:val="00100FA9"/>
    <w:rsid w:val="0010140F"/>
    <w:rsid w:val="00101E49"/>
    <w:rsid w:val="00101E55"/>
    <w:rsid w:val="00102FF2"/>
    <w:rsid w:val="00103718"/>
    <w:rsid w:val="0010431A"/>
    <w:rsid w:val="00104DB6"/>
    <w:rsid w:val="00104F7C"/>
    <w:rsid w:val="00105835"/>
    <w:rsid w:val="001111CB"/>
    <w:rsid w:val="0011268D"/>
    <w:rsid w:val="00114C97"/>
    <w:rsid w:val="00115B42"/>
    <w:rsid w:val="00116049"/>
    <w:rsid w:val="0011632E"/>
    <w:rsid w:val="00117D90"/>
    <w:rsid w:val="00124230"/>
    <w:rsid w:val="001250F6"/>
    <w:rsid w:val="001254F5"/>
    <w:rsid w:val="00125CFD"/>
    <w:rsid w:val="001260AB"/>
    <w:rsid w:val="00130A22"/>
    <w:rsid w:val="00131FD8"/>
    <w:rsid w:val="00132DA6"/>
    <w:rsid w:val="00132E68"/>
    <w:rsid w:val="00137005"/>
    <w:rsid w:val="001408A1"/>
    <w:rsid w:val="00141390"/>
    <w:rsid w:val="00146BEA"/>
    <w:rsid w:val="00147354"/>
    <w:rsid w:val="00147B68"/>
    <w:rsid w:val="001506D2"/>
    <w:rsid w:val="00151723"/>
    <w:rsid w:val="00151C6D"/>
    <w:rsid w:val="001525DB"/>
    <w:rsid w:val="00152B69"/>
    <w:rsid w:val="00157409"/>
    <w:rsid w:val="00165552"/>
    <w:rsid w:val="00165E80"/>
    <w:rsid w:val="00171B7C"/>
    <w:rsid w:val="001721AB"/>
    <w:rsid w:val="00172246"/>
    <w:rsid w:val="00173725"/>
    <w:rsid w:val="001756EA"/>
    <w:rsid w:val="0017641A"/>
    <w:rsid w:val="0017758E"/>
    <w:rsid w:val="0019091E"/>
    <w:rsid w:val="0019101B"/>
    <w:rsid w:val="00193A99"/>
    <w:rsid w:val="00194C64"/>
    <w:rsid w:val="00195264"/>
    <w:rsid w:val="00195EF7"/>
    <w:rsid w:val="001966DC"/>
    <w:rsid w:val="00196CCF"/>
    <w:rsid w:val="00197DDB"/>
    <w:rsid w:val="001A1285"/>
    <w:rsid w:val="001A1779"/>
    <w:rsid w:val="001A74A4"/>
    <w:rsid w:val="001B11A0"/>
    <w:rsid w:val="001B194C"/>
    <w:rsid w:val="001B2B4F"/>
    <w:rsid w:val="001B3062"/>
    <w:rsid w:val="001B5F09"/>
    <w:rsid w:val="001B6AD6"/>
    <w:rsid w:val="001B725D"/>
    <w:rsid w:val="001C0665"/>
    <w:rsid w:val="001C13CF"/>
    <w:rsid w:val="001C218A"/>
    <w:rsid w:val="001C4CFA"/>
    <w:rsid w:val="001C6DF5"/>
    <w:rsid w:val="001C73A2"/>
    <w:rsid w:val="001D0BA4"/>
    <w:rsid w:val="001D3208"/>
    <w:rsid w:val="001D3EF9"/>
    <w:rsid w:val="001D7AC9"/>
    <w:rsid w:val="001E036B"/>
    <w:rsid w:val="001E3B53"/>
    <w:rsid w:val="001E467D"/>
    <w:rsid w:val="001E5BFA"/>
    <w:rsid w:val="001E6C50"/>
    <w:rsid w:val="001E7B9C"/>
    <w:rsid w:val="001F2360"/>
    <w:rsid w:val="001F3C73"/>
    <w:rsid w:val="001F4D64"/>
    <w:rsid w:val="001F52EE"/>
    <w:rsid w:val="001F537E"/>
    <w:rsid w:val="001F6112"/>
    <w:rsid w:val="002017D9"/>
    <w:rsid w:val="0020360F"/>
    <w:rsid w:val="0020504C"/>
    <w:rsid w:val="002060DF"/>
    <w:rsid w:val="00207E63"/>
    <w:rsid w:val="00210CD5"/>
    <w:rsid w:val="00211339"/>
    <w:rsid w:val="0021142B"/>
    <w:rsid w:val="00213177"/>
    <w:rsid w:val="002134F1"/>
    <w:rsid w:val="0021467C"/>
    <w:rsid w:val="0021519A"/>
    <w:rsid w:val="002200A7"/>
    <w:rsid w:val="0022022F"/>
    <w:rsid w:val="0022273A"/>
    <w:rsid w:val="00225822"/>
    <w:rsid w:val="00226EB7"/>
    <w:rsid w:val="00227B52"/>
    <w:rsid w:val="00232D71"/>
    <w:rsid w:val="002348DD"/>
    <w:rsid w:val="00240FFD"/>
    <w:rsid w:val="00244CA1"/>
    <w:rsid w:val="0024505D"/>
    <w:rsid w:val="0024604A"/>
    <w:rsid w:val="00247641"/>
    <w:rsid w:val="00251072"/>
    <w:rsid w:val="00252D26"/>
    <w:rsid w:val="002560F1"/>
    <w:rsid w:val="002562C3"/>
    <w:rsid w:val="00256FDE"/>
    <w:rsid w:val="00260837"/>
    <w:rsid w:val="00260EEB"/>
    <w:rsid w:val="00261ED7"/>
    <w:rsid w:val="00265029"/>
    <w:rsid w:val="00265535"/>
    <w:rsid w:val="00267D22"/>
    <w:rsid w:val="00271AB9"/>
    <w:rsid w:val="002756A3"/>
    <w:rsid w:val="00276CC3"/>
    <w:rsid w:val="00277417"/>
    <w:rsid w:val="00280339"/>
    <w:rsid w:val="00280B23"/>
    <w:rsid w:val="00280C83"/>
    <w:rsid w:val="0028196B"/>
    <w:rsid w:val="0028197A"/>
    <w:rsid w:val="00281CE3"/>
    <w:rsid w:val="00286179"/>
    <w:rsid w:val="002913A7"/>
    <w:rsid w:val="00293129"/>
    <w:rsid w:val="0029473B"/>
    <w:rsid w:val="00295ED6"/>
    <w:rsid w:val="002A027C"/>
    <w:rsid w:val="002A02CC"/>
    <w:rsid w:val="002A1518"/>
    <w:rsid w:val="002A2369"/>
    <w:rsid w:val="002A49B1"/>
    <w:rsid w:val="002B214B"/>
    <w:rsid w:val="002B2AEE"/>
    <w:rsid w:val="002B3049"/>
    <w:rsid w:val="002B5495"/>
    <w:rsid w:val="002B6B63"/>
    <w:rsid w:val="002B7710"/>
    <w:rsid w:val="002C15AE"/>
    <w:rsid w:val="002C3E63"/>
    <w:rsid w:val="002C46E9"/>
    <w:rsid w:val="002C5562"/>
    <w:rsid w:val="002C5897"/>
    <w:rsid w:val="002C5D5C"/>
    <w:rsid w:val="002C649C"/>
    <w:rsid w:val="002C775C"/>
    <w:rsid w:val="002D1603"/>
    <w:rsid w:val="002D1924"/>
    <w:rsid w:val="002D28F7"/>
    <w:rsid w:val="002D3D5C"/>
    <w:rsid w:val="002D3FF4"/>
    <w:rsid w:val="002D52E3"/>
    <w:rsid w:val="002D6EF8"/>
    <w:rsid w:val="002E19D6"/>
    <w:rsid w:val="002E24FB"/>
    <w:rsid w:val="002E25DC"/>
    <w:rsid w:val="002E28D0"/>
    <w:rsid w:val="002E4A77"/>
    <w:rsid w:val="002E4EE3"/>
    <w:rsid w:val="002E50DB"/>
    <w:rsid w:val="002E53E1"/>
    <w:rsid w:val="002E550B"/>
    <w:rsid w:val="002F0B14"/>
    <w:rsid w:val="002F37F4"/>
    <w:rsid w:val="002F4431"/>
    <w:rsid w:val="002F6A78"/>
    <w:rsid w:val="002F78D3"/>
    <w:rsid w:val="002F7B84"/>
    <w:rsid w:val="0030396D"/>
    <w:rsid w:val="003060C4"/>
    <w:rsid w:val="00311BED"/>
    <w:rsid w:val="0031227E"/>
    <w:rsid w:val="00312AB5"/>
    <w:rsid w:val="003132D8"/>
    <w:rsid w:val="003137B7"/>
    <w:rsid w:val="003179D6"/>
    <w:rsid w:val="00317C32"/>
    <w:rsid w:val="00317EFB"/>
    <w:rsid w:val="0032383D"/>
    <w:rsid w:val="00324907"/>
    <w:rsid w:val="00324C09"/>
    <w:rsid w:val="00324EE2"/>
    <w:rsid w:val="00327CDF"/>
    <w:rsid w:val="00327EA6"/>
    <w:rsid w:val="0033093D"/>
    <w:rsid w:val="003339A5"/>
    <w:rsid w:val="003363D4"/>
    <w:rsid w:val="003366C6"/>
    <w:rsid w:val="00336A15"/>
    <w:rsid w:val="00336E65"/>
    <w:rsid w:val="00342B95"/>
    <w:rsid w:val="003456E2"/>
    <w:rsid w:val="0034620E"/>
    <w:rsid w:val="00346305"/>
    <w:rsid w:val="00353EB3"/>
    <w:rsid w:val="00354C68"/>
    <w:rsid w:val="00356FBF"/>
    <w:rsid w:val="0035720B"/>
    <w:rsid w:val="0035766D"/>
    <w:rsid w:val="00361F0B"/>
    <w:rsid w:val="003622FF"/>
    <w:rsid w:val="0036335B"/>
    <w:rsid w:val="003635D6"/>
    <w:rsid w:val="00365DF3"/>
    <w:rsid w:val="00366667"/>
    <w:rsid w:val="00366D05"/>
    <w:rsid w:val="00370018"/>
    <w:rsid w:val="00373A99"/>
    <w:rsid w:val="00375027"/>
    <w:rsid w:val="00381AA2"/>
    <w:rsid w:val="00384BFE"/>
    <w:rsid w:val="00384C6D"/>
    <w:rsid w:val="00385EEA"/>
    <w:rsid w:val="003869B8"/>
    <w:rsid w:val="003869E5"/>
    <w:rsid w:val="00387C7A"/>
    <w:rsid w:val="00387ED6"/>
    <w:rsid w:val="00396388"/>
    <w:rsid w:val="003964BA"/>
    <w:rsid w:val="00397408"/>
    <w:rsid w:val="003A0DDC"/>
    <w:rsid w:val="003A6B3D"/>
    <w:rsid w:val="003A7224"/>
    <w:rsid w:val="003B1475"/>
    <w:rsid w:val="003B5BD9"/>
    <w:rsid w:val="003B71D3"/>
    <w:rsid w:val="003B7659"/>
    <w:rsid w:val="003C01A4"/>
    <w:rsid w:val="003C15EC"/>
    <w:rsid w:val="003C25FC"/>
    <w:rsid w:val="003C3288"/>
    <w:rsid w:val="003C3EA6"/>
    <w:rsid w:val="003C4008"/>
    <w:rsid w:val="003C40A0"/>
    <w:rsid w:val="003C436E"/>
    <w:rsid w:val="003C4893"/>
    <w:rsid w:val="003C6F07"/>
    <w:rsid w:val="003C7C1D"/>
    <w:rsid w:val="003D0D09"/>
    <w:rsid w:val="003D3803"/>
    <w:rsid w:val="003D3BD7"/>
    <w:rsid w:val="003D44BE"/>
    <w:rsid w:val="003D5A10"/>
    <w:rsid w:val="003D7818"/>
    <w:rsid w:val="003E1A4E"/>
    <w:rsid w:val="003E21BB"/>
    <w:rsid w:val="003E418B"/>
    <w:rsid w:val="003E5BB2"/>
    <w:rsid w:val="003E7B06"/>
    <w:rsid w:val="003F15A4"/>
    <w:rsid w:val="003F1E30"/>
    <w:rsid w:val="003F5722"/>
    <w:rsid w:val="00400196"/>
    <w:rsid w:val="00401F26"/>
    <w:rsid w:val="004025FF"/>
    <w:rsid w:val="00404DDD"/>
    <w:rsid w:val="00404E63"/>
    <w:rsid w:val="00404F80"/>
    <w:rsid w:val="00406099"/>
    <w:rsid w:val="00406132"/>
    <w:rsid w:val="004062F0"/>
    <w:rsid w:val="0040686A"/>
    <w:rsid w:val="00407BB8"/>
    <w:rsid w:val="00413137"/>
    <w:rsid w:val="00416BCE"/>
    <w:rsid w:val="004172ED"/>
    <w:rsid w:val="00417517"/>
    <w:rsid w:val="004202B8"/>
    <w:rsid w:val="00420C44"/>
    <w:rsid w:val="004216C0"/>
    <w:rsid w:val="0042233E"/>
    <w:rsid w:val="00425606"/>
    <w:rsid w:val="00430175"/>
    <w:rsid w:val="00433A77"/>
    <w:rsid w:val="004349C5"/>
    <w:rsid w:val="00435599"/>
    <w:rsid w:val="004361CB"/>
    <w:rsid w:val="0043626F"/>
    <w:rsid w:val="004418BF"/>
    <w:rsid w:val="00441B72"/>
    <w:rsid w:val="00445913"/>
    <w:rsid w:val="00447321"/>
    <w:rsid w:val="004503A8"/>
    <w:rsid w:val="00450B50"/>
    <w:rsid w:val="0045606C"/>
    <w:rsid w:val="0045622E"/>
    <w:rsid w:val="004606AE"/>
    <w:rsid w:val="004610B6"/>
    <w:rsid w:val="0046239E"/>
    <w:rsid w:val="00462425"/>
    <w:rsid w:val="00463EBE"/>
    <w:rsid w:val="00464CFA"/>
    <w:rsid w:val="00464F4C"/>
    <w:rsid w:val="004660F1"/>
    <w:rsid w:val="004661D1"/>
    <w:rsid w:val="00466345"/>
    <w:rsid w:val="00466717"/>
    <w:rsid w:val="00467B0A"/>
    <w:rsid w:val="004705C5"/>
    <w:rsid w:val="00470CC8"/>
    <w:rsid w:val="004808E0"/>
    <w:rsid w:val="004808EB"/>
    <w:rsid w:val="00480AC6"/>
    <w:rsid w:val="004811BB"/>
    <w:rsid w:val="00481F61"/>
    <w:rsid w:val="0048286F"/>
    <w:rsid w:val="004860A8"/>
    <w:rsid w:val="0048771C"/>
    <w:rsid w:val="00487F30"/>
    <w:rsid w:val="00490FF0"/>
    <w:rsid w:val="0049328A"/>
    <w:rsid w:val="004950B3"/>
    <w:rsid w:val="00496DA1"/>
    <w:rsid w:val="00497590"/>
    <w:rsid w:val="004A0136"/>
    <w:rsid w:val="004A0FDE"/>
    <w:rsid w:val="004A172D"/>
    <w:rsid w:val="004A17DD"/>
    <w:rsid w:val="004A1E86"/>
    <w:rsid w:val="004A1EFB"/>
    <w:rsid w:val="004A3742"/>
    <w:rsid w:val="004A52FB"/>
    <w:rsid w:val="004A59ED"/>
    <w:rsid w:val="004B1E04"/>
    <w:rsid w:val="004B278A"/>
    <w:rsid w:val="004B2E19"/>
    <w:rsid w:val="004B391C"/>
    <w:rsid w:val="004B5ED5"/>
    <w:rsid w:val="004C23F5"/>
    <w:rsid w:val="004C3E87"/>
    <w:rsid w:val="004C3F48"/>
    <w:rsid w:val="004C406C"/>
    <w:rsid w:val="004C49E3"/>
    <w:rsid w:val="004C5D95"/>
    <w:rsid w:val="004C6458"/>
    <w:rsid w:val="004C6F56"/>
    <w:rsid w:val="004C7F55"/>
    <w:rsid w:val="004D0803"/>
    <w:rsid w:val="004D0AC5"/>
    <w:rsid w:val="004D0C3E"/>
    <w:rsid w:val="004D2668"/>
    <w:rsid w:val="004D2F2B"/>
    <w:rsid w:val="004D37B3"/>
    <w:rsid w:val="004D3AAC"/>
    <w:rsid w:val="004D432D"/>
    <w:rsid w:val="004D4C3F"/>
    <w:rsid w:val="004D69BD"/>
    <w:rsid w:val="004D76CA"/>
    <w:rsid w:val="004E5729"/>
    <w:rsid w:val="004E5A84"/>
    <w:rsid w:val="004E6FD6"/>
    <w:rsid w:val="004F0924"/>
    <w:rsid w:val="004F1C30"/>
    <w:rsid w:val="004F1DDB"/>
    <w:rsid w:val="004F3621"/>
    <w:rsid w:val="004F3BE6"/>
    <w:rsid w:val="004F5A06"/>
    <w:rsid w:val="004F6F12"/>
    <w:rsid w:val="004F7EF5"/>
    <w:rsid w:val="005003B2"/>
    <w:rsid w:val="005003FD"/>
    <w:rsid w:val="005022EF"/>
    <w:rsid w:val="00502AC2"/>
    <w:rsid w:val="0050551A"/>
    <w:rsid w:val="00506021"/>
    <w:rsid w:val="00510BBD"/>
    <w:rsid w:val="0051331D"/>
    <w:rsid w:val="00522393"/>
    <w:rsid w:val="00522E8D"/>
    <w:rsid w:val="00523642"/>
    <w:rsid w:val="005237AA"/>
    <w:rsid w:val="00523F0E"/>
    <w:rsid w:val="00531111"/>
    <w:rsid w:val="00531965"/>
    <w:rsid w:val="005327C4"/>
    <w:rsid w:val="005350C9"/>
    <w:rsid w:val="005352B1"/>
    <w:rsid w:val="0053584C"/>
    <w:rsid w:val="00541753"/>
    <w:rsid w:val="005441AE"/>
    <w:rsid w:val="0054433D"/>
    <w:rsid w:val="00544D2E"/>
    <w:rsid w:val="00544DA8"/>
    <w:rsid w:val="0054703E"/>
    <w:rsid w:val="0055060E"/>
    <w:rsid w:val="00551547"/>
    <w:rsid w:val="005542EF"/>
    <w:rsid w:val="005544D8"/>
    <w:rsid w:val="00557075"/>
    <w:rsid w:val="00557A35"/>
    <w:rsid w:val="00562258"/>
    <w:rsid w:val="00562953"/>
    <w:rsid w:val="00562C0E"/>
    <w:rsid w:val="00565EAF"/>
    <w:rsid w:val="00566983"/>
    <w:rsid w:val="00566B21"/>
    <w:rsid w:val="00566DE2"/>
    <w:rsid w:val="00567B7D"/>
    <w:rsid w:val="00570BE5"/>
    <w:rsid w:val="0057146A"/>
    <w:rsid w:val="005722F7"/>
    <w:rsid w:val="0057790E"/>
    <w:rsid w:val="00577A56"/>
    <w:rsid w:val="005816FC"/>
    <w:rsid w:val="00582293"/>
    <w:rsid w:val="00582443"/>
    <w:rsid w:val="005836E1"/>
    <w:rsid w:val="00583D67"/>
    <w:rsid w:val="00583E8B"/>
    <w:rsid w:val="00584335"/>
    <w:rsid w:val="005854A0"/>
    <w:rsid w:val="00587BDA"/>
    <w:rsid w:val="00591669"/>
    <w:rsid w:val="005A0DF7"/>
    <w:rsid w:val="005A15DA"/>
    <w:rsid w:val="005A2F0B"/>
    <w:rsid w:val="005A3132"/>
    <w:rsid w:val="005A4AC0"/>
    <w:rsid w:val="005A61F3"/>
    <w:rsid w:val="005A67E9"/>
    <w:rsid w:val="005B4CBE"/>
    <w:rsid w:val="005B7CB1"/>
    <w:rsid w:val="005C1438"/>
    <w:rsid w:val="005C2442"/>
    <w:rsid w:val="005C297E"/>
    <w:rsid w:val="005C3BD6"/>
    <w:rsid w:val="005C4CCA"/>
    <w:rsid w:val="005C7074"/>
    <w:rsid w:val="005D0348"/>
    <w:rsid w:val="005D3C66"/>
    <w:rsid w:val="005D5192"/>
    <w:rsid w:val="005D6975"/>
    <w:rsid w:val="005D7616"/>
    <w:rsid w:val="005D772A"/>
    <w:rsid w:val="005E1348"/>
    <w:rsid w:val="005E5039"/>
    <w:rsid w:val="005E6393"/>
    <w:rsid w:val="005E6C61"/>
    <w:rsid w:val="005E6F8D"/>
    <w:rsid w:val="005E7AB6"/>
    <w:rsid w:val="005E7C53"/>
    <w:rsid w:val="005F0E62"/>
    <w:rsid w:val="005F271C"/>
    <w:rsid w:val="005F35F0"/>
    <w:rsid w:val="005F3C74"/>
    <w:rsid w:val="005F4A0A"/>
    <w:rsid w:val="005F5602"/>
    <w:rsid w:val="00601826"/>
    <w:rsid w:val="00604075"/>
    <w:rsid w:val="006045CB"/>
    <w:rsid w:val="0060482E"/>
    <w:rsid w:val="0060667E"/>
    <w:rsid w:val="00606F35"/>
    <w:rsid w:val="00610306"/>
    <w:rsid w:val="00610ABA"/>
    <w:rsid w:val="0061193C"/>
    <w:rsid w:val="00612390"/>
    <w:rsid w:val="00613109"/>
    <w:rsid w:val="006202C6"/>
    <w:rsid w:val="006226A6"/>
    <w:rsid w:val="00625DC6"/>
    <w:rsid w:val="00625F90"/>
    <w:rsid w:val="00627CAA"/>
    <w:rsid w:val="00630223"/>
    <w:rsid w:val="0063337B"/>
    <w:rsid w:val="006340AF"/>
    <w:rsid w:val="0063729E"/>
    <w:rsid w:val="0064091E"/>
    <w:rsid w:val="00641C8E"/>
    <w:rsid w:val="006433D6"/>
    <w:rsid w:val="0064537E"/>
    <w:rsid w:val="00645EA2"/>
    <w:rsid w:val="006468C7"/>
    <w:rsid w:val="00647164"/>
    <w:rsid w:val="00652A73"/>
    <w:rsid w:val="006531F4"/>
    <w:rsid w:val="006539B3"/>
    <w:rsid w:val="006542DB"/>
    <w:rsid w:val="00655245"/>
    <w:rsid w:val="00656E63"/>
    <w:rsid w:val="00660AA0"/>
    <w:rsid w:val="00661AC8"/>
    <w:rsid w:val="006631FB"/>
    <w:rsid w:val="00664BB1"/>
    <w:rsid w:val="006652CB"/>
    <w:rsid w:val="00666F67"/>
    <w:rsid w:val="00670BD1"/>
    <w:rsid w:val="0067113A"/>
    <w:rsid w:val="00672EB9"/>
    <w:rsid w:val="0067342F"/>
    <w:rsid w:val="00674FA7"/>
    <w:rsid w:val="006769F6"/>
    <w:rsid w:val="00676C2E"/>
    <w:rsid w:val="00676E6D"/>
    <w:rsid w:val="00680D02"/>
    <w:rsid w:val="00680E5C"/>
    <w:rsid w:val="00681E57"/>
    <w:rsid w:val="006821D0"/>
    <w:rsid w:val="006829CD"/>
    <w:rsid w:val="00684A55"/>
    <w:rsid w:val="00685734"/>
    <w:rsid w:val="00687E6B"/>
    <w:rsid w:val="00690424"/>
    <w:rsid w:val="0069056D"/>
    <w:rsid w:val="00690FB4"/>
    <w:rsid w:val="006926FE"/>
    <w:rsid w:val="00692E22"/>
    <w:rsid w:val="00697FE1"/>
    <w:rsid w:val="006A0658"/>
    <w:rsid w:val="006A0B2B"/>
    <w:rsid w:val="006A0BCE"/>
    <w:rsid w:val="006A18C3"/>
    <w:rsid w:val="006A224E"/>
    <w:rsid w:val="006A516C"/>
    <w:rsid w:val="006A5240"/>
    <w:rsid w:val="006A528F"/>
    <w:rsid w:val="006A5CF7"/>
    <w:rsid w:val="006A7613"/>
    <w:rsid w:val="006B18A6"/>
    <w:rsid w:val="006B37B0"/>
    <w:rsid w:val="006B528F"/>
    <w:rsid w:val="006B5B9E"/>
    <w:rsid w:val="006B5D78"/>
    <w:rsid w:val="006B71CB"/>
    <w:rsid w:val="006C01F9"/>
    <w:rsid w:val="006C0423"/>
    <w:rsid w:val="006C1DEB"/>
    <w:rsid w:val="006C3A1A"/>
    <w:rsid w:val="006C3C8B"/>
    <w:rsid w:val="006C5FC0"/>
    <w:rsid w:val="006C7819"/>
    <w:rsid w:val="006C7BB0"/>
    <w:rsid w:val="006D1AB2"/>
    <w:rsid w:val="006D368D"/>
    <w:rsid w:val="006D39CC"/>
    <w:rsid w:val="006D3F66"/>
    <w:rsid w:val="006E70CA"/>
    <w:rsid w:val="006E7C50"/>
    <w:rsid w:val="006F05FD"/>
    <w:rsid w:val="006F1196"/>
    <w:rsid w:val="006F1E7E"/>
    <w:rsid w:val="006F2943"/>
    <w:rsid w:val="006F3402"/>
    <w:rsid w:val="006F3C50"/>
    <w:rsid w:val="006F4BE6"/>
    <w:rsid w:val="006F56A7"/>
    <w:rsid w:val="006F709B"/>
    <w:rsid w:val="0070065D"/>
    <w:rsid w:val="00702572"/>
    <w:rsid w:val="00702A4A"/>
    <w:rsid w:val="007045F0"/>
    <w:rsid w:val="00704797"/>
    <w:rsid w:val="00705422"/>
    <w:rsid w:val="007069D4"/>
    <w:rsid w:val="007105EE"/>
    <w:rsid w:val="007117BA"/>
    <w:rsid w:val="00712364"/>
    <w:rsid w:val="00713097"/>
    <w:rsid w:val="00716314"/>
    <w:rsid w:val="007208EC"/>
    <w:rsid w:val="00721124"/>
    <w:rsid w:val="007212AD"/>
    <w:rsid w:val="00725F55"/>
    <w:rsid w:val="00726173"/>
    <w:rsid w:val="00726918"/>
    <w:rsid w:val="00726AD0"/>
    <w:rsid w:val="00730165"/>
    <w:rsid w:val="00730C96"/>
    <w:rsid w:val="0073217A"/>
    <w:rsid w:val="00732B36"/>
    <w:rsid w:val="00736C4B"/>
    <w:rsid w:val="00737623"/>
    <w:rsid w:val="007416B9"/>
    <w:rsid w:val="00741E6C"/>
    <w:rsid w:val="007431ED"/>
    <w:rsid w:val="007504A9"/>
    <w:rsid w:val="00750B37"/>
    <w:rsid w:val="00751965"/>
    <w:rsid w:val="00752072"/>
    <w:rsid w:val="0075379F"/>
    <w:rsid w:val="0075540F"/>
    <w:rsid w:val="007634A8"/>
    <w:rsid w:val="007637B6"/>
    <w:rsid w:val="007647DE"/>
    <w:rsid w:val="00764F32"/>
    <w:rsid w:val="00765BD9"/>
    <w:rsid w:val="00766764"/>
    <w:rsid w:val="00766BD8"/>
    <w:rsid w:val="00766E87"/>
    <w:rsid w:val="0076766E"/>
    <w:rsid w:val="00770A7B"/>
    <w:rsid w:val="007713E2"/>
    <w:rsid w:val="00774FA7"/>
    <w:rsid w:val="007766CC"/>
    <w:rsid w:val="007804E6"/>
    <w:rsid w:val="00782B3D"/>
    <w:rsid w:val="00783803"/>
    <w:rsid w:val="007841A3"/>
    <w:rsid w:val="00784552"/>
    <w:rsid w:val="007865DC"/>
    <w:rsid w:val="007911B9"/>
    <w:rsid w:val="00793660"/>
    <w:rsid w:val="0079472C"/>
    <w:rsid w:val="00795E6A"/>
    <w:rsid w:val="00796FAE"/>
    <w:rsid w:val="007A0E0C"/>
    <w:rsid w:val="007A1446"/>
    <w:rsid w:val="007A405E"/>
    <w:rsid w:val="007B2E40"/>
    <w:rsid w:val="007B3FC5"/>
    <w:rsid w:val="007B42DF"/>
    <w:rsid w:val="007B46C2"/>
    <w:rsid w:val="007B4B5C"/>
    <w:rsid w:val="007B5DDD"/>
    <w:rsid w:val="007B5FAD"/>
    <w:rsid w:val="007B697C"/>
    <w:rsid w:val="007C1596"/>
    <w:rsid w:val="007C418D"/>
    <w:rsid w:val="007C5CFC"/>
    <w:rsid w:val="007C74E3"/>
    <w:rsid w:val="007D0D6C"/>
    <w:rsid w:val="007D1A55"/>
    <w:rsid w:val="007D29A2"/>
    <w:rsid w:val="007D4BC4"/>
    <w:rsid w:val="007D56F1"/>
    <w:rsid w:val="007D6C0B"/>
    <w:rsid w:val="007E150B"/>
    <w:rsid w:val="007E1961"/>
    <w:rsid w:val="007E28CB"/>
    <w:rsid w:val="007E3A0D"/>
    <w:rsid w:val="007E3ACD"/>
    <w:rsid w:val="007E73BB"/>
    <w:rsid w:val="007E771F"/>
    <w:rsid w:val="007E78BF"/>
    <w:rsid w:val="007F0CE9"/>
    <w:rsid w:val="007F2625"/>
    <w:rsid w:val="007F2C4B"/>
    <w:rsid w:val="007F3FFC"/>
    <w:rsid w:val="007F40F9"/>
    <w:rsid w:val="007F4F5F"/>
    <w:rsid w:val="007F53E0"/>
    <w:rsid w:val="007F59C3"/>
    <w:rsid w:val="007F60BB"/>
    <w:rsid w:val="007F77A7"/>
    <w:rsid w:val="00800E7C"/>
    <w:rsid w:val="0080127A"/>
    <w:rsid w:val="00802DFE"/>
    <w:rsid w:val="008031C8"/>
    <w:rsid w:val="008045B3"/>
    <w:rsid w:val="00807933"/>
    <w:rsid w:val="00815210"/>
    <w:rsid w:val="00815758"/>
    <w:rsid w:val="00815C02"/>
    <w:rsid w:val="00816265"/>
    <w:rsid w:val="008217A5"/>
    <w:rsid w:val="00823B91"/>
    <w:rsid w:val="0083319A"/>
    <w:rsid w:val="0083566D"/>
    <w:rsid w:val="008367E3"/>
    <w:rsid w:val="00836911"/>
    <w:rsid w:val="0083771B"/>
    <w:rsid w:val="00842B73"/>
    <w:rsid w:val="00843A7A"/>
    <w:rsid w:val="00844192"/>
    <w:rsid w:val="008452CD"/>
    <w:rsid w:val="00845499"/>
    <w:rsid w:val="00845511"/>
    <w:rsid w:val="00850766"/>
    <w:rsid w:val="0085119C"/>
    <w:rsid w:val="00851990"/>
    <w:rsid w:val="008532EE"/>
    <w:rsid w:val="00853857"/>
    <w:rsid w:val="00862A88"/>
    <w:rsid w:val="008661CE"/>
    <w:rsid w:val="00870B05"/>
    <w:rsid w:val="00870D98"/>
    <w:rsid w:val="00872703"/>
    <w:rsid w:val="00873E62"/>
    <w:rsid w:val="00876E9E"/>
    <w:rsid w:val="00877780"/>
    <w:rsid w:val="00877F58"/>
    <w:rsid w:val="00880036"/>
    <w:rsid w:val="00880297"/>
    <w:rsid w:val="00882FB4"/>
    <w:rsid w:val="008846CD"/>
    <w:rsid w:val="008849C8"/>
    <w:rsid w:val="00887663"/>
    <w:rsid w:val="008955FF"/>
    <w:rsid w:val="00895A6F"/>
    <w:rsid w:val="008A0AB5"/>
    <w:rsid w:val="008A2C65"/>
    <w:rsid w:val="008C0071"/>
    <w:rsid w:val="008C10E6"/>
    <w:rsid w:val="008C121E"/>
    <w:rsid w:val="008C2547"/>
    <w:rsid w:val="008C7E63"/>
    <w:rsid w:val="008D1CDB"/>
    <w:rsid w:val="008D1ED1"/>
    <w:rsid w:val="008D202C"/>
    <w:rsid w:val="008D3638"/>
    <w:rsid w:val="008D49B1"/>
    <w:rsid w:val="008D77D5"/>
    <w:rsid w:val="008E0A15"/>
    <w:rsid w:val="008E2858"/>
    <w:rsid w:val="008E2D04"/>
    <w:rsid w:val="008E40CF"/>
    <w:rsid w:val="008F00DE"/>
    <w:rsid w:val="008F046E"/>
    <w:rsid w:val="008F0780"/>
    <w:rsid w:val="008F08AF"/>
    <w:rsid w:val="008F0DF3"/>
    <w:rsid w:val="008F2502"/>
    <w:rsid w:val="008F346A"/>
    <w:rsid w:val="008F4D9E"/>
    <w:rsid w:val="008F7C68"/>
    <w:rsid w:val="009042CC"/>
    <w:rsid w:val="0090651A"/>
    <w:rsid w:val="0090688F"/>
    <w:rsid w:val="00907C1F"/>
    <w:rsid w:val="0091031E"/>
    <w:rsid w:val="00914AA5"/>
    <w:rsid w:val="00915B06"/>
    <w:rsid w:val="00920753"/>
    <w:rsid w:val="009212FF"/>
    <w:rsid w:val="00923060"/>
    <w:rsid w:val="00926586"/>
    <w:rsid w:val="00926F83"/>
    <w:rsid w:val="00927DF1"/>
    <w:rsid w:val="009307E2"/>
    <w:rsid w:val="0093090D"/>
    <w:rsid w:val="009335D5"/>
    <w:rsid w:val="00933703"/>
    <w:rsid w:val="00933CFF"/>
    <w:rsid w:val="009404BB"/>
    <w:rsid w:val="0094064D"/>
    <w:rsid w:val="0094078C"/>
    <w:rsid w:val="00940D75"/>
    <w:rsid w:val="009420FD"/>
    <w:rsid w:val="00946C88"/>
    <w:rsid w:val="0095002D"/>
    <w:rsid w:val="00953157"/>
    <w:rsid w:val="00953656"/>
    <w:rsid w:val="009538B3"/>
    <w:rsid w:val="00957083"/>
    <w:rsid w:val="00960587"/>
    <w:rsid w:val="00960FA0"/>
    <w:rsid w:val="00962A5D"/>
    <w:rsid w:val="00962AE7"/>
    <w:rsid w:val="00962E23"/>
    <w:rsid w:val="0096388B"/>
    <w:rsid w:val="009663E8"/>
    <w:rsid w:val="00966925"/>
    <w:rsid w:val="00966997"/>
    <w:rsid w:val="009716B5"/>
    <w:rsid w:val="0097297B"/>
    <w:rsid w:val="00973079"/>
    <w:rsid w:val="00973667"/>
    <w:rsid w:val="009739DF"/>
    <w:rsid w:val="00974CBA"/>
    <w:rsid w:val="00974D11"/>
    <w:rsid w:val="00974F67"/>
    <w:rsid w:val="00975236"/>
    <w:rsid w:val="00977CDC"/>
    <w:rsid w:val="00980684"/>
    <w:rsid w:val="00981223"/>
    <w:rsid w:val="009814A1"/>
    <w:rsid w:val="00984A1B"/>
    <w:rsid w:val="0098643D"/>
    <w:rsid w:val="00987D88"/>
    <w:rsid w:val="00993B75"/>
    <w:rsid w:val="00995DB1"/>
    <w:rsid w:val="00997925"/>
    <w:rsid w:val="009A1D0F"/>
    <w:rsid w:val="009A424C"/>
    <w:rsid w:val="009A6604"/>
    <w:rsid w:val="009A749A"/>
    <w:rsid w:val="009A751E"/>
    <w:rsid w:val="009B07F1"/>
    <w:rsid w:val="009B1044"/>
    <w:rsid w:val="009B1E8A"/>
    <w:rsid w:val="009B1EC6"/>
    <w:rsid w:val="009B3BC4"/>
    <w:rsid w:val="009B52CC"/>
    <w:rsid w:val="009B5644"/>
    <w:rsid w:val="009B601B"/>
    <w:rsid w:val="009B6626"/>
    <w:rsid w:val="009B7EE0"/>
    <w:rsid w:val="009C5A29"/>
    <w:rsid w:val="009C76DE"/>
    <w:rsid w:val="009D059B"/>
    <w:rsid w:val="009D0F10"/>
    <w:rsid w:val="009D1CCB"/>
    <w:rsid w:val="009D29EA"/>
    <w:rsid w:val="009D3FCF"/>
    <w:rsid w:val="009E47DC"/>
    <w:rsid w:val="009E6012"/>
    <w:rsid w:val="009F2716"/>
    <w:rsid w:val="009F3CCC"/>
    <w:rsid w:val="009F4A8C"/>
    <w:rsid w:val="009F6D29"/>
    <w:rsid w:val="009F6F28"/>
    <w:rsid w:val="00A01DC6"/>
    <w:rsid w:val="00A03395"/>
    <w:rsid w:val="00A051FC"/>
    <w:rsid w:val="00A07F87"/>
    <w:rsid w:val="00A10C85"/>
    <w:rsid w:val="00A10E9C"/>
    <w:rsid w:val="00A1406A"/>
    <w:rsid w:val="00A157B7"/>
    <w:rsid w:val="00A16032"/>
    <w:rsid w:val="00A1686B"/>
    <w:rsid w:val="00A173B5"/>
    <w:rsid w:val="00A233FF"/>
    <w:rsid w:val="00A30EFB"/>
    <w:rsid w:val="00A33464"/>
    <w:rsid w:val="00A3736A"/>
    <w:rsid w:val="00A4076F"/>
    <w:rsid w:val="00A41794"/>
    <w:rsid w:val="00A43D67"/>
    <w:rsid w:val="00A44A71"/>
    <w:rsid w:val="00A45DDF"/>
    <w:rsid w:val="00A45E28"/>
    <w:rsid w:val="00A46723"/>
    <w:rsid w:val="00A47775"/>
    <w:rsid w:val="00A5421A"/>
    <w:rsid w:val="00A54268"/>
    <w:rsid w:val="00A576BB"/>
    <w:rsid w:val="00A60792"/>
    <w:rsid w:val="00A614F3"/>
    <w:rsid w:val="00A622EC"/>
    <w:rsid w:val="00A6231F"/>
    <w:rsid w:val="00A63220"/>
    <w:rsid w:val="00A63350"/>
    <w:rsid w:val="00A63703"/>
    <w:rsid w:val="00A63754"/>
    <w:rsid w:val="00A6431D"/>
    <w:rsid w:val="00A64F4E"/>
    <w:rsid w:val="00A65BB7"/>
    <w:rsid w:val="00A66895"/>
    <w:rsid w:val="00A67A18"/>
    <w:rsid w:val="00A70BFF"/>
    <w:rsid w:val="00A70F8B"/>
    <w:rsid w:val="00A71317"/>
    <w:rsid w:val="00A72F46"/>
    <w:rsid w:val="00A739B4"/>
    <w:rsid w:val="00A74A15"/>
    <w:rsid w:val="00A75303"/>
    <w:rsid w:val="00A77EEE"/>
    <w:rsid w:val="00A80A0D"/>
    <w:rsid w:val="00A816A8"/>
    <w:rsid w:val="00A81E70"/>
    <w:rsid w:val="00A82E4C"/>
    <w:rsid w:val="00A842E3"/>
    <w:rsid w:val="00A86D0D"/>
    <w:rsid w:val="00A874E4"/>
    <w:rsid w:val="00A87FC2"/>
    <w:rsid w:val="00A904A2"/>
    <w:rsid w:val="00A91013"/>
    <w:rsid w:val="00A912B7"/>
    <w:rsid w:val="00A9308F"/>
    <w:rsid w:val="00A9399B"/>
    <w:rsid w:val="00A96700"/>
    <w:rsid w:val="00A97F66"/>
    <w:rsid w:val="00AA2A16"/>
    <w:rsid w:val="00AA492E"/>
    <w:rsid w:val="00AA5F74"/>
    <w:rsid w:val="00AB0D8F"/>
    <w:rsid w:val="00AB25EF"/>
    <w:rsid w:val="00AB2DBB"/>
    <w:rsid w:val="00AB311C"/>
    <w:rsid w:val="00AB4692"/>
    <w:rsid w:val="00AB56DD"/>
    <w:rsid w:val="00AB5B48"/>
    <w:rsid w:val="00AB6BA4"/>
    <w:rsid w:val="00AB6C97"/>
    <w:rsid w:val="00AB6DEC"/>
    <w:rsid w:val="00AB6F32"/>
    <w:rsid w:val="00AC0A34"/>
    <w:rsid w:val="00AC0C71"/>
    <w:rsid w:val="00AC2070"/>
    <w:rsid w:val="00AC2C68"/>
    <w:rsid w:val="00AC6583"/>
    <w:rsid w:val="00AC7285"/>
    <w:rsid w:val="00AC7A8D"/>
    <w:rsid w:val="00AD1650"/>
    <w:rsid w:val="00AD507C"/>
    <w:rsid w:val="00AD5C7B"/>
    <w:rsid w:val="00AE055A"/>
    <w:rsid w:val="00AE1782"/>
    <w:rsid w:val="00AE2A1F"/>
    <w:rsid w:val="00AE2A6D"/>
    <w:rsid w:val="00AE3197"/>
    <w:rsid w:val="00AE3B22"/>
    <w:rsid w:val="00AE6B29"/>
    <w:rsid w:val="00AF2180"/>
    <w:rsid w:val="00AF42BA"/>
    <w:rsid w:val="00AF7216"/>
    <w:rsid w:val="00B01CEA"/>
    <w:rsid w:val="00B01EF4"/>
    <w:rsid w:val="00B03BAC"/>
    <w:rsid w:val="00B04B12"/>
    <w:rsid w:val="00B050E2"/>
    <w:rsid w:val="00B055C1"/>
    <w:rsid w:val="00B065D7"/>
    <w:rsid w:val="00B10688"/>
    <w:rsid w:val="00B1112C"/>
    <w:rsid w:val="00B12184"/>
    <w:rsid w:val="00B14AF8"/>
    <w:rsid w:val="00B1616E"/>
    <w:rsid w:val="00B16FA9"/>
    <w:rsid w:val="00B17549"/>
    <w:rsid w:val="00B212B4"/>
    <w:rsid w:val="00B216BC"/>
    <w:rsid w:val="00B23AB5"/>
    <w:rsid w:val="00B24361"/>
    <w:rsid w:val="00B2500E"/>
    <w:rsid w:val="00B251A1"/>
    <w:rsid w:val="00B2729D"/>
    <w:rsid w:val="00B2773D"/>
    <w:rsid w:val="00B27EB7"/>
    <w:rsid w:val="00B33FCF"/>
    <w:rsid w:val="00B34608"/>
    <w:rsid w:val="00B350EE"/>
    <w:rsid w:val="00B35713"/>
    <w:rsid w:val="00B4128B"/>
    <w:rsid w:val="00B418D6"/>
    <w:rsid w:val="00B41930"/>
    <w:rsid w:val="00B4209F"/>
    <w:rsid w:val="00B42FBC"/>
    <w:rsid w:val="00B457EE"/>
    <w:rsid w:val="00B46154"/>
    <w:rsid w:val="00B46EFF"/>
    <w:rsid w:val="00B47C47"/>
    <w:rsid w:val="00B47DF8"/>
    <w:rsid w:val="00B5037F"/>
    <w:rsid w:val="00B50B62"/>
    <w:rsid w:val="00B511A7"/>
    <w:rsid w:val="00B526F3"/>
    <w:rsid w:val="00B528AD"/>
    <w:rsid w:val="00B541E3"/>
    <w:rsid w:val="00B57206"/>
    <w:rsid w:val="00B60026"/>
    <w:rsid w:val="00B605EB"/>
    <w:rsid w:val="00B62FFD"/>
    <w:rsid w:val="00B64CB1"/>
    <w:rsid w:val="00B64E9E"/>
    <w:rsid w:val="00B6643B"/>
    <w:rsid w:val="00B72ABA"/>
    <w:rsid w:val="00B80350"/>
    <w:rsid w:val="00B80957"/>
    <w:rsid w:val="00B8173E"/>
    <w:rsid w:val="00B82676"/>
    <w:rsid w:val="00B82B80"/>
    <w:rsid w:val="00B8405F"/>
    <w:rsid w:val="00B85B2B"/>
    <w:rsid w:val="00B87EDB"/>
    <w:rsid w:val="00B90705"/>
    <w:rsid w:val="00B90F43"/>
    <w:rsid w:val="00B94103"/>
    <w:rsid w:val="00BA0072"/>
    <w:rsid w:val="00BA157D"/>
    <w:rsid w:val="00BA27F6"/>
    <w:rsid w:val="00BA2D42"/>
    <w:rsid w:val="00BA4ECB"/>
    <w:rsid w:val="00BA7093"/>
    <w:rsid w:val="00BA7888"/>
    <w:rsid w:val="00BB153C"/>
    <w:rsid w:val="00BB1B2A"/>
    <w:rsid w:val="00BB278B"/>
    <w:rsid w:val="00BB3503"/>
    <w:rsid w:val="00BB53E5"/>
    <w:rsid w:val="00BB59A5"/>
    <w:rsid w:val="00BB6F2E"/>
    <w:rsid w:val="00BC2A1C"/>
    <w:rsid w:val="00BC2C7A"/>
    <w:rsid w:val="00BC2F7C"/>
    <w:rsid w:val="00BC3A82"/>
    <w:rsid w:val="00BC5AD5"/>
    <w:rsid w:val="00BC7F74"/>
    <w:rsid w:val="00BD32DA"/>
    <w:rsid w:val="00BD488B"/>
    <w:rsid w:val="00BD5BDA"/>
    <w:rsid w:val="00BD6036"/>
    <w:rsid w:val="00BD748B"/>
    <w:rsid w:val="00BE0EF1"/>
    <w:rsid w:val="00BE3EBB"/>
    <w:rsid w:val="00BE406E"/>
    <w:rsid w:val="00BE7AE6"/>
    <w:rsid w:val="00BE7CCE"/>
    <w:rsid w:val="00BF17D4"/>
    <w:rsid w:val="00BF3090"/>
    <w:rsid w:val="00BF652D"/>
    <w:rsid w:val="00BF6564"/>
    <w:rsid w:val="00C00507"/>
    <w:rsid w:val="00C04CF7"/>
    <w:rsid w:val="00C05A21"/>
    <w:rsid w:val="00C05BCB"/>
    <w:rsid w:val="00C129FF"/>
    <w:rsid w:val="00C12E5F"/>
    <w:rsid w:val="00C1573B"/>
    <w:rsid w:val="00C21D0B"/>
    <w:rsid w:val="00C22475"/>
    <w:rsid w:val="00C22B2E"/>
    <w:rsid w:val="00C264D3"/>
    <w:rsid w:val="00C272A3"/>
    <w:rsid w:val="00C27C16"/>
    <w:rsid w:val="00C3021D"/>
    <w:rsid w:val="00C30678"/>
    <w:rsid w:val="00C309A9"/>
    <w:rsid w:val="00C31BE3"/>
    <w:rsid w:val="00C32C81"/>
    <w:rsid w:val="00C34152"/>
    <w:rsid w:val="00C357BB"/>
    <w:rsid w:val="00C364DB"/>
    <w:rsid w:val="00C40F2F"/>
    <w:rsid w:val="00C440AB"/>
    <w:rsid w:val="00C447DB"/>
    <w:rsid w:val="00C44D10"/>
    <w:rsid w:val="00C45532"/>
    <w:rsid w:val="00C4648F"/>
    <w:rsid w:val="00C4783A"/>
    <w:rsid w:val="00C50FCE"/>
    <w:rsid w:val="00C524FF"/>
    <w:rsid w:val="00C52877"/>
    <w:rsid w:val="00C52DAA"/>
    <w:rsid w:val="00C52EFB"/>
    <w:rsid w:val="00C53034"/>
    <w:rsid w:val="00C53AA1"/>
    <w:rsid w:val="00C60091"/>
    <w:rsid w:val="00C61385"/>
    <w:rsid w:val="00C62C34"/>
    <w:rsid w:val="00C6486D"/>
    <w:rsid w:val="00C648CB"/>
    <w:rsid w:val="00C676EC"/>
    <w:rsid w:val="00C70F74"/>
    <w:rsid w:val="00C71156"/>
    <w:rsid w:val="00C717E8"/>
    <w:rsid w:val="00C73E8D"/>
    <w:rsid w:val="00C75C82"/>
    <w:rsid w:val="00C82A5E"/>
    <w:rsid w:val="00C9256F"/>
    <w:rsid w:val="00C948B7"/>
    <w:rsid w:val="00C97CF1"/>
    <w:rsid w:val="00CA0E8E"/>
    <w:rsid w:val="00CA2D96"/>
    <w:rsid w:val="00CA4B44"/>
    <w:rsid w:val="00CA5C0C"/>
    <w:rsid w:val="00CA7EEE"/>
    <w:rsid w:val="00CB043E"/>
    <w:rsid w:val="00CB254D"/>
    <w:rsid w:val="00CB5B50"/>
    <w:rsid w:val="00CB6616"/>
    <w:rsid w:val="00CB67A6"/>
    <w:rsid w:val="00CB6F26"/>
    <w:rsid w:val="00CC1B02"/>
    <w:rsid w:val="00CC4417"/>
    <w:rsid w:val="00CC4D78"/>
    <w:rsid w:val="00CC5B6A"/>
    <w:rsid w:val="00CC65D0"/>
    <w:rsid w:val="00CC68F6"/>
    <w:rsid w:val="00CD2067"/>
    <w:rsid w:val="00CD32D4"/>
    <w:rsid w:val="00CD54C4"/>
    <w:rsid w:val="00CD5D0A"/>
    <w:rsid w:val="00CE4446"/>
    <w:rsid w:val="00CE4960"/>
    <w:rsid w:val="00CF2822"/>
    <w:rsid w:val="00CF4638"/>
    <w:rsid w:val="00CF4A02"/>
    <w:rsid w:val="00CF4F2B"/>
    <w:rsid w:val="00CF6BC7"/>
    <w:rsid w:val="00D0146C"/>
    <w:rsid w:val="00D02690"/>
    <w:rsid w:val="00D0578D"/>
    <w:rsid w:val="00D076A2"/>
    <w:rsid w:val="00D0781F"/>
    <w:rsid w:val="00D10D1C"/>
    <w:rsid w:val="00D202F7"/>
    <w:rsid w:val="00D22C38"/>
    <w:rsid w:val="00D25BE1"/>
    <w:rsid w:val="00D26020"/>
    <w:rsid w:val="00D261E9"/>
    <w:rsid w:val="00D330CB"/>
    <w:rsid w:val="00D341E3"/>
    <w:rsid w:val="00D34EA2"/>
    <w:rsid w:val="00D34F17"/>
    <w:rsid w:val="00D36460"/>
    <w:rsid w:val="00D37C47"/>
    <w:rsid w:val="00D37CFF"/>
    <w:rsid w:val="00D42991"/>
    <w:rsid w:val="00D4331F"/>
    <w:rsid w:val="00D456C3"/>
    <w:rsid w:val="00D45769"/>
    <w:rsid w:val="00D46206"/>
    <w:rsid w:val="00D46A32"/>
    <w:rsid w:val="00D50DFB"/>
    <w:rsid w:val="00D5178A"/>
    <w:rsid w:val="00D53D19"/>
    <w:rsid w:val="00D53E5C"/>
    <w:rsid w:val="00D54ABD"/>
    <w:rsid w:val="00D54B75"/>
    <w:rsid w:val="00D54C64"/>
    <w:rsid w:val="00D55595"/>
    <w:rsid w:val="00D55CAC"/>
    <w:rsid w:val="00D5750B"/>
    <w:rsid w:val="00D6045B"/>
    <w:rsid w:val="00D60C37"/>
    <w:rsid w:val="00D634E5"/>
    <w:rsid w:val="00D6529C"/>
    <w:rsid w:val="00D653D5"/>
    <w:rsid w:val="00D6704B"/>
    <w:rsid w:val="00D71DAB"/>
    <w:rsid w:val="00D73847"/>
    <w:rsid w:val="00D75EB4"/>
    <w:rsid w:val="00D75F88"/>
    <w:rsid w:val="00D768B9"/>
    <w:rsid w:val="00D76A94"/>
    <w:rsid w:val="00D776DA"/>
    <w:rsid w:val="00D77732"/>
    <w:rsid w:val="00D80896"/>
    <w:rsid w:val="00D817C0"/>
    <w:rsid w:val="00D82682"/>
    <w:rsid w:val="00D848E7"/>
    <w:rsid w:val="00D84E9E"/>
    <w:rsid w:val="00D86CB3"/>
    <w:rsid w:val="00D87AB9"/>
    <w:rsid w:val="00D91D38"/>
    <w:rsid w:val="00D92C49"/>
    <w:rsid w:val="00D96069"/>
    <w:rsid w:val="00D975D4"/>
    <w:rsid w:val="00D976CD"/>
    <w:rsid w:val="00DA080D"/>
    <w:rsid w:val="00DA1EDA"/>
    <w:rsid w:val="00DA3ABB"/>
    <w:rsid w:val="00DA6CAF"/>
    <w:rsid w:val="00DA7228"/>
    <w:rsid w:val="00DA7C27"/>
    <w:rsid w:val="00DB1AE9"/>
    <w:rsid w:val="00DB4C14"/>
    <w:rsid w:val="00DC0EBE"/>
    <w:rsid w:val="00DC2BF8"/>
    <w:rsid w:val="00DC313C"/>
    <w:rsid w:val="00DC3B9D"/>
    <w:rsid w:val="00DC5609"/>
    <w:rsid w:val="00DC64E0"/>
    <w:rsid w:val="00DC68C9"/>
    <w:rsid w:val="00DD3A66"/>
    <w:rsid w:val="00DD3DE1"/>
    <w:rsid w:val="00DD40B8"/>
    <w:rsid w:val="00DD4500"/>
    <w:rsid w:val="00DD543F"/>
    <w:rsid w:val="00DD5C9D"/>
    <w:rsid w:val="00DD63C9"/>
    <w:rsid w:val="00DD6D73"/>
    <w:rsid w:val="00DE198F"/>
    <w:rsid w:val="00DE4089"/>
    <w:rsid w:val="00DE5C23"/>
    <w:rsid w:val="00DE6113"/>
    <w:rsid w:val="00DE677C"/>
    <w:rsid w:val="00DF2AD3"/>
    <w:rsid w:val="00DF2E17"/>
    <w:rsid w:val="00DF35DC"/>
    <w:rsid w:val="00DF561E"/>
    <w:rsid w:val="00DF68F6"/>
    <w:rsid w:val="00DF6F56"/>
    <w:rsid w:val="00E004CA"/>
    <w:rsid w:val="00E007F9"/>
    <w:rsid w:val="00E02203"/>
    <w:rsid w:val="00E0354F"/>
    <w:rsid w:val="00E0455B"/>
    <w:rsid w:val="00E04F61"/>
    <w:rsid w:val="00E0569C"/>
    <w:rsid w:val="00E05CD0"/>
    <w:rsid w:val="00E05CFF"/>
    <w:rsid w:val="00E1033F"/>
    <w:rsid w:val="00E108A2"/>
    <w:rsid w:val="00E121B4"/>
    <w:rsid w:val="00E12958"/>
    <w:rsid w:val="00E13543"/>
    <w:rsid w:val="00E15BE8"/>
    <w:rsid w:val="00E15F8E"/>
    <w:rsid w:val="00E20233"/>
    <w:rsid w:val="00E22D0B"/>
    <w:rsid w:val="00E22EC1"/>
    <w:rsid w:val="00E2325A"/>
    <w:rsid w:val="00E235CA"/>
    <w:rsid w:val="00E2440A"/>
    <w:rsid w:val="00E249EF"/>
    <w:rsid w:val="00E24BC4"/>
    <w:rsid w:val="00E25C85"/>
    <w:rsid w:val="00E25D5D"/>
    <w:rsid w:val="00E27752"/>
    <w:rsid w:val="00E27E0F"/>
    <w:rsid w:val="00E30C53"/>
    <w:rsid w:val="00E32075"/>
    <w:rsid w:val="00E3398F"/>
    <w:rsid w:val="00E35768"/>
    <w:rsid w:val="00E3645B"/>
    <w:rsid w:val="00E36905"/>
    <w:rsid w:val="00E36C98"/>
    <w:rsid w:val="00E42996"/>
    <w:rsid w:val="00E4363D"/>
    <w:rsid w:val="00E45CDE"/>
    <w:rsid w:val="00E477AF"/>
    <w:rsid w:val="00E5005F"/>
    <w:rsid w:val="00E50165"/>
    <w:rsid w:val="00E5089C"/>
    <w:rsid w:val="00E537E9"/>
    <w:rsid w:val="00E56B19"/>
    <w:rsid w:val="00E57A73"/>
    <w:rsid w:val="00E60173"/>
    <w:rsid w:val="00E64ABE"/>
    <w:rsid w:val="00E70899"/>
    <w:rsid w:val="00E7140F"/>
    <w:rsid w:val="00E71BEB"/>
    <w:rsid w:val="00E72663"/>
    <w:rsid w:val="00E72B9F"/>
    <w:rsid w:val="00E749F4"/>
    <w:rsid w:val="00E7578F"/>
    <w:rsid w:val="00E75F70"/>
    <w:rsid w:val="00E77F68"/>
    <w:rsid w:val="00E80B65"/>
    <w:rsid w:val="00E824DB"/>
    <w:rsid w:val="00E82739"/>
    <w:rsid w:val="00E84980"/>
    <w:rsid w:val="00E857A2"/>
    <w:rsid w:val="00E85BF8"/>
    <w:rsid w:val="00E86727"/>
    <w:rsid w:val="00E86A64"/>
    <w:rsid w:val="00E86A73"/>
    <w:rsid w:val="00E90608"/>
    <w:rsid w:val="00E970A7"/>
    <w:rsid w:val="00E97285"/>
    <w:rsid w:val="00EA03E0"/>
    <w:rsid w:val="00EA0B87"/>
    <w:rsid w:val="00EA2170"/>
    <w:rsid w:val="00EA34B0"/>
    <w:rsid w:val="00EA7F77"/>
    <w:rsid w:val="00EB29A4"/>
    <w:rsid w:val="00EB38F5"/>
    <w:rsid w:val="00EB4148"/>
    <w:rsid w:val="00EB6855"/>
    <w:rsid w:val="00EC145B"/>
    <w:rsid w:val="00EC216C"/>
    <w:rsid w:val="00EC246F"/>
    <w:rsid w:val="00EC61F2"/>
    <w:rsid w:val="00ED25DB"/>
    <w:rsid w:val="00ED3647"/>
    <w:rsid w:val="00ED390C"/>
    <w:rsid w:val="00ED3D7B"/>
    <w:rsid w:val="00ED59A5"/>
    <w:rsid w:val="00ED5E50"/>
    <w:rsid w:val="00EE2A07"/>
    <w:rsid w:val="00EE35DD"/>
    <w:rsid w:val="00EE3769"/>
    <w:rsid w:val="00EE43B1"/>
    <w:rsid w:val="00EE4DE1"/>
    <w:rsid w:val="00EE563E"/>
    <w:rsid w:val="00EE5893"/>
    <w:rsid w:val="00EE5E7B"/>
    <w:rsid w:val="00EE72AB"/>
    <w:rsid w:val="00EE7499"/>
    <w:rsid w:val="00EF0320"/>
    <w:rsid w:val="00EF1795"/>
    <w:rsid w:val="00EF2489"/>
    <w:rsid w:val="00EF272B"/>
    <w:rsid w:val="00EF38D1"/>
    <w:rsid w:val="00EF464F"/>
    <w:rsid w:val="00EF5332"/>
    <w:rsid w:val="00EF6BC5"/>
    <w:rsid w:val="00EF7E41"/>
    <w:rsid w:val="00F00652"/>
    <w:rsid w:val="00F0076A"/>
    <w:rsid w:val="00F0130B"/>
    <w:rsid w:val="00F018AD"/>
    <w:rsid w:val="00F03143"/>
    <w:rsid w:val="00F0324C"/>
    <w:rsid w:val="00F035EA"/>
    <w:rsid w:val="00F05FAC"/>
    <w:rsid w:val="00F06797"/>
    <w:rsid w:val="00F0706C"/>
    <w:rsid w:val="00F07D15"/>
    <w:rsid w:val="00F10816"/>
    <w:rsid w:val="00F148C0"/>
    <w:rsid w:val="00F14A89"/>
    <w:rsid w:val="00F14B2A"/>
    <w:rsid w:val="00F154BA"/>
    <w:rsid w:val="00F17259"/>
    <w:rsid w:val="00F17616"/>
    <w:rsid w:val="00F177D8"/>
    <w:rsid w:val="00F17AC3"/>
    <w:rsid w:val="00F22425"/>
    <w:rsid w:val="00F2346E"/>
    <w:rsid w:val="00F24619"/>
    <w:rsid w:val="00F270E8"/>
    <w:rsid w:val="00F2758D"/>
    <w:rsid w:val="00F30752"/>
    <w:rsid w:val="00F30C4F"/>
    <w:rsid w:val="00F30E3E"/>
    <w:rsid w:val="00F31C7C"/>
    <w:rsid w:val="00F31D04"/>
    <w:rsid w:val="00F351F6"/>
    <w:rsid w:val="00F35D6B"/>
    <w:rsid w:val="00F36D08"/>
    <w:rsid w:val="00F37F2F"/>
    <w:rsid w:val="00F40C1C"/>
    <w:rsid w:val="00F416B1"/>
    <w:rsid w:val="00F42DDB"/>
    <w:rsid w:val="00F433F8"/>
    <w:rsid w:val="00F435D9"/>
    <w:rsid w:val="00F44A77"/>
    <w:rsid w:val="00F44DE2"/>
    <w:rsid w:val="00F4669D"/>
    <w:rsid w:val="00F50E0B"/>
    <w:rsid w:val="00F51D65"/>
    <w:rsid w:val="00F52388"/>
    <w:rsid w:val="00F534E4"/>
    <w:rsid w:val="00F53F29"/>
    <w:rsid w:val="00F54E08"/>
    <w:rsid w:val="00F55A36"/>
    <w:rsid w:val="00F56154"/>
    <w:rsid w:val="00F564EB"/>
    <w:rsid w:val="00F56E2F"/>
    <w:rsid w:val="00F5781C"/>
    <w:rsid w:val="00F637FA"/>
    <w:rsid w:val="00F648AD"/>
    <w:rsid w:val="00F64EE7"/>
    <w:rsid w:val="00F66DA8"/>
    <w:rsid w:val="00F72985"/>
    <w:rsid w:val="00F75683"/>
    <w:rsid w:val="00F81BB0"/>
    <w:rsid w:val="00F83A5D"/>
    <w:rsid w:val="00F83E39"/>
    <w:rsid w:val="00F85467"/>
    <w:rsid w:val="00F87E7E"/>
    <w:rsid w:val="00F91704"/>
    <w:rsid w:val="00F93812"/>
    <w:rsid w:val="00F94051"/>
    <w:rsid w:val="00FA0530"/>
    <w:rsid w:val="00FA1971"/>
    <w:rsid w:val="00FA2920"/>
    <w:rsid w:val="00FA4CF2"/>
    <w:rsid w:val="00FA60D7"/>
    <w:rsid w:val="00FA7772"/>
    <w:rsid w:val="00FA77FC"/>
    <w:rsid w:val="00FB0935"/>
    <w:rsid w:val="00FB2280"/>
    <w:rsid w:val="00FB3BBE"/>
    <w:rsid w:val="00FB4940"/>
    <w:rsid w:val="00FB4E31"/>
    <w:rsid w:val="00FB50C9"/>
    <w:rsid w:val="00FB5D92"/>
    <w:rsid w:val="00FB5EB5"/>
    <w:rsid w:val="00FB6D0E"/>
    <w:rsid w:val="00FB6D26"/>
    <w:rsid w:val="00FB721C"/>
    <w:rsid w:val="00FC07B6"/>
    <w:rsid w:val="00FC15EB"/>
    <w:rsid w:val="00FC2C84"/>
    <w:rsid w:val="00FC2E86"/>
    <w:rsid w:val="00FC3939"/>
    <w:rsid w:val="00FC3C75"/>
    <w:rsid w:val="00FC5193"/>
    <w:rsid w:val="00FC6130"/>
    <w:rsid w:val="00FC6EF8"/>
    <w:rsid w:val="00FD0C45"/>
    <w:rsid w:val="00FD1372"/>
    <w:rsid w:val="00FD3B76"/>
    <w:rsid w:val="00FD48B3"/>
    <w:rsid w:val="00FD6740"/>
    <w:rsid w:val="00FE224E"/>
    <w:rsid w:val="00FE3EDC"/>
    <w:rsid w:val="00FE4D61"/>
    <w:rsid w:val="00FE50FE"/>
    <w:rsid w:val="00FF13A7"/>
    <w:rsid w:val="00FF3309"/>
    <w:rsid w:val="00FF5793"/>
    <w:rsid w:val="00FF5830"/>
    <w:rsid w:val="00FF62F4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17"/>
  </w:style>
  <w:style w:type="paragraph" w:styleId="a7">
    <w:name w:val="footer"/>
    <w:basedOn w:val="a"/>
    <w:link w:val="a8"/>
    <w:uiPriority w:val="99"/>
    <w:unhideWhenUsed/>
    <w:rsid w:val="00C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17"/>
  </w:style>
  <w:style w:type="paragraph" w:styleId="a9">
    <w:name w:val="Normal (Web)"/>
    <w:basedOn w:val="a"/>
    <w:rsid w:val="00FA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17"/>
  </w:style>
  <w:style w:type="paragraph" w:styleId="a7">
    <w:name w:val="footer"/>
    <w:basedOn w:val="a"/>
    <w:link w:val="a8"/>
    <w:uiPriority w:val="99"/>
    <w:unhideWhenUsed/>
    <w:rsid w:val="00C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17"/>
  </w:style>
  <w:style w:type="paragraph" w:styleId="a9">
    <w:name w:val="Normal (Web)"/>
    <w:basedOn w:val="a"/>
    <w:rsid w:val="00FA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B149-95D6-4948-940B-26344D18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 Марина Александровна</dc:creator>
  <cp:keywords/>
  <dc:description/>
  <cp:lastModifiedBy>Пугач Марина Александровна</cp:lastModifiedBy>
  <cp:revision>10</cp:revision>
  <cp:lastPrinted>2013-12-20T05:26:00Z</cp:lastPrinted>
  <dcterms:created xsi:type="dcterms:W3CDTF">2013-12-11T05:44:00Z</dcterms:created>
  <dcterms:modified xsi:type="dcterms:W3CDTF">2013-12-20T09:16:00Z</dcterms:modified>
</cp:coreProperties>
</file>